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D88FF" w14:textId="77777777" w:rsidR="005451F6" w:rsidRPr="00AF3A30" w:rsidRDefault="005451F6" w:rsidP="005451F6">
      <w:pPr>
        <w:spacing w:after="40"/>
        <w:jc w:val="center"/>
        <w:rPr>
          <w:rFonts w:ascii="Itau Display Pro App" w:hAnsi="Itau Display Pro App" w:cs="Itau Display Pro App"/>
          <w:lang w:val="pt-BR"/>
        </w:rPr>
      </w:pPr>
      <w:r w:rsidRPr="00AF3A30">
        <w:rPr>
          <w:rFonts w:ascii="Itau Display Pro App" w:hAnsi="Itau Display Pro App" w:cs="Itau Display Pro App"/>
          <w:b/>
          <w:color w:val="EC7000"/>
          <w:sz w:val="28"/>
          <w:lang w:val="pt-BR"/>
        </w:rPr>
        <w:t>FORMULÁRIO DE PARTILHA DE BENS DE ESPÓLIO</w:t>
      </w:r>
      <w:r>
        <w:rPr>
          <w:rFonts w:ascii="Itau Display Pro App" w:hAnsi="Itau Display Pro App" w:cs="Itau Display Pro App"/>
          <w:b/>
          <w:color w:val="EC7000"/>
          <w:sz w:val="28"/>
          <w:lang w:val="pt-BR"/>
        </w:rPr>
        <w:t xml:space="preserve"> </w:t>
      </w:r>
      <w:r w:rsidRPr="0073654C">
        <w:rPr>
          <w:rFonts w:ascii="Itau Display Pro App" w:hAnsi="Itau Display Pro App" w:cs="Itau Display Pro App"/>
          <w:b/>
          <w:color w:val="EC7000"/>
          <w:sz w:val="20"/>
          <w:szCs w:val="18"/>
          <w:lang w:val="pt-BR"/>
        </w:rPr>
        <w:t xml:space="preserve">(Preenchimento Digital) </w:t>
      </w:r>
    </w:p>
    <w:p w14:paraId="0A9D85D1" w14:textId="77777777" w:rsidR="005451F6" w:rsidRPr="0057533F" w:rsidRDefault="005451F6" w:rsidP="005451F6">
      <w:pPr>
        <w:spacing w:after="40"/>
        <w:jc w:val="center"/>
        <w:rPr>
          <w:rFonts w:ascii="Itau Display Pro App" w:hAnsi="Itau Display Pro App" w:cs="Itau Display Pro App"/>
          <w:lang w:val="pt-BR"/>
        </w:rPr>
      </w:pPr>
      <w:r w:rsidRPr="00AF3A30">
        <w:rPr>
          <w:rFonts w:ascii="Itau Display Pro App" w:hAnsi="Itau Display Pro App" w:cs="Itau Display Pro App"/>
          <w:color w:val="333333"/>
          <w:sz w:val="20"/>
          <w:lang w:val="pt-BR"/>
        </w:rPr>
        <w:t>Itaú Corretora de Valores S.A.</w:t>
      </w:r>
    </w:p>
    <w:p w14:paraId="0AE30428" w14:textId="3E632D43" w:rsidR="005451F6" w:rsidRPr="0073654C" w:rsidRDefault="005451F6" w:rsidP="005451F6">
      <w:pPr>
        <w:pBdr>
          <w:bottom w:val="single" w:sz="6" w:space="1" w:color="EC7000"/>
        </w:pBdr>
        <w:spacing w:before="280" w:after="80"/>
        <w:rPr>
          <w:rFonts w:ascii="Itau Display Pro App" w:hAnsi="Itau Display Pro App" w:cs="Itau Display Pro App"/>
          <w:b/>
          <w:color w:val="EC7000"/>
          <w:sz w:val="22"/>
          <w:lang w:val="pt-BR"/>
        </w:rPr>
      </w:pPr>
      <w:r>
        <w:rPr>
          <w:rFonts w:ascii="Itau Display Pro App" w:hAnsi="Itau Display Pro App" w:cs="Itau Display Pro App"/>
          <w:b/>
          <w:color w:val="EC7000"/>
          <w:sz w:val="22"/>
          <w:lang w:val="pt-BR"/>
        </w:rPr>
        <w:t>1</w:t>
      </w:r>
      <w:r w:rsidRPr="0073654C">
        <w:rPr>
          <w:rFonts w:ascii="Itau Display Pro App" w:hAnsi="Itau Display Pro App" w:cs="Itau Display Pro App"/>
          <w:b/>
          <w:color w:val="EC7000"/>
          <w:sz w:val="22"/>
          <w:lang w:val="pt-BR"/>
        </w:rPr>
        <w:t>. INFORMAÇÕES IMPORTANTES</w:t>
      </w:r>
      <w:r>
        <w:rPr>
          <w:rFonts w:ascii="Itau Display Pro App" w:hAnsi="Itau Display Pro App" w:cs="Itau Display Pro App"/>
          <w:b/>
          <w:color w:val="EC7000"/>
          <w:sz w:val="22"/>
          <w:lang w:val="pt-BR"/>
        </w:rPr>
        <w:t xml:space="preserve"> </w:t>
      </w:r>
    </w:p>
    <w:p w14:paraId="42232841" w14:textId="77777777" w:rsidR="005451F6" w:rsidRPr="00C523BF" w:rsidRDefault="005451F6" w:rsidP="005451F6">
      <w:pPr>
        <w:spacing w:after="40"/>
        <w:rPr>
          <w:rFonts w:ascii="Itau Display Pro App" w:hAnsi="Itau Display Pro App" w:cs="Itau Display Pro App"/>
          <w:b/>
          <w:bCs/>
          <w:color w:val="3A3A3A" w:themeColor="background2" w:themeShade="40"/>
          <w:sz w:val="16"/>
          <w:szCs w:val="16"/>
          <w:lang w:val="pt-BR"/>
        </w:rPr>
      </w:pPr>
      <w:r w:rsidRPr="00C523BF">
        <w:rPr>
          <w:rFonts w:ascii="Itau Display Pro App" w:hAnsi="Itau Display Pro App" w:cs="Itau Display Pro App"/>
          <w:b/>
          <w:bCs/>
          <w:color w:val="3A3A3A" w:themeColor="background2" w:themeShade="40"/>
          <w:sz w:val="16"/>
          <w:szCs w:val="16"/>
          <w:lang w:val="pt-BR"/>
        </w:rPr>
        <w:t>• Preencher apenas digitalmente, por favor não imprimir. Salvar e enviar em formato Word (.</w:t>
      </w:r>
      <w:proofErr w:type="spellStart"/>
      <w:r w:rsidRPr="00C523BF">
        <w:rPr>
          <w:rFonts w:ascii="Itau Display Pro App" w:hAnsi="Itau Display Pro App" w:cs="Itau Display Pro App"/>
          <w:b/>
          <w:bCs/>
          <w:color w:val="3A3A3A" w:themeColor="background2" w:themeShade="40"/>
          <w:sz w:val="16"/>
          <w:szCs w:val="16"/>
          <w:lang w:val="pt-BR"/>
        </w:rPr>
        <w:t>docx</w:t>
      </w:r>
      <w:proofErr w:type="spellEnd"/>
      <w:r w:rsidRPr="00C523BF">
        <w:rPr>
          <w:rFonts w:ascii="Itau Display Pro App" w:hAnsi="Itau Display Pro App" w:cs="Itau Display Pro App"/>
          <w:b/>
          <w:bCs/>
          <w:color w:val="3A3A3A" w:themeColor="background2" w:themeShade="40"/>
          <w:sz w:val="16"/>
          <w:szCs w:val="16"/>
          <w:lang w:val="pt-BR"/>
        </w:rPr>
        <w:t>);</w:t>
      </w:r>
    </w:p>
    <w:p w14:paraId="59CC2884" w14:textId="77777777" w:rsidR="005451F6" w:rsidRPr="0082359A" w:rsidRDefault="005451F6" w:rsidP="005451F6">
      <w:pPr>
        <w:spacing w:after="0" w:line="240" w:lineRule="exact"/>
        <w:rPr>
          <w:rFonts w:ascii="Itau Display Pro App" w:eastAsia="Itau Text Light" w:hAnsi="Itau Display Pro App" w:cs="Itau Display Pro App"/>
          <w:b/>
          <w:bCs/>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xml:space="preserve">• Todos os </w:t>
      </w:r>
      <w:r w:rsidRPr="00744A0E">
        <w:rPr>
          <w:rFonts w:ascii="Itau Display Pro App" w:hAnsi="Itau Display Pro App" w:cs="Itau Display Pro App"/>
          <w:color w:val="3A3A3A" w:themeColor="background2" w:themeShade="40"/>
          <w:sz w:val="16"/>
          <w:szCs w:val="16"/>
          <w:u w:val="single"/>
          <w:lang w:val="pt-BR"/>
        </w:rPr>
        <w:t>dados</w:t>
      </w:r>
      <w:r w:rsidRPr="0082359A">
        <w:rPr>
          <w:rFonts w:ascii="Itau Display Pro App" w:hAnsi="Itau Display Pro App" w:cs="Itau Display Pro App"/>
          <w:color w:val="3A3A3A" w:themeColor="background2" w:themeShade="40"/>
          <w:sz w:val="16"/>
          <w:szCs w:val="16"/>
          <w:lang w:val="pt-BR"/>
        </w:rPr>
        <w:t xml:space="preserve"> devem estar de acordo com o documento de partilha apresentado e, caso os beneficiários tenham conta no Banco Itaú ou cadastro na Itaú Corretora, referidos dados devem estar de acordo com seu cadastro;</w:t>
      </w:r>
    </w:p>
    <w:p w14:paraId="083B472B" w14:textId="77777777" w:rsidR="005451F6" w:rsidRPr="0082359A" w:rsidRDefault="005451F6" w:rsidP="005451F6">
      <w:pPr>
        <w:spacing w:after="0" w:line="240" w:lineRule="exact"/>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xml:space="preserve">• Caso o inventariante tenha se mudado, deve-se enviar um comprovante de residência e de identidade (RG/CNH) junto ao formulário para o e-mail </w:t>
      </w:r>
      <w:hyperlink r:id="rId7" w:history="1">
        <w:r w:rsidRPr="0082359A">
          <w:rPr>
            <w:rStyle w:val="Hyperlink"/>
            <w:rFonts w:ascii="Itau Display Pro App" w:hAnsi="Itau Display Pro App" w:cs="Itau Display Pro App"/>
            <w:color w:val="3A3A3A" w:themeColor="background2" w:themeShade="40"/>
            <w:sz w:val="16"/>
            <w:szCs w:val="16"/>
            <w:lang w:val="pt-BR"/>
          </w:rPr>
          <w:t>espoliocorretora@itau-unibanco.com.br</w:t>
        </w:r>
      </w:hyperlink>
      <w:r w:rsidRPr="0082359A">
        <w:rPr>
          <w:rFonts w:ascii="Itau Display Pro App" w:hAnsi="Itau Display Pro App" w:cs="Itau Display Pro App"/>
          <w:color w:val="3A3A3A" w:themeColor="background2" w:themeShade="40"/>
          <w:sz w:val="16"/>
          <w:szCs w:val="16"/>
          <w:lang w:val="pt-BR"/>
        </w:rPr>
        <w:t>;</w:t>
      </w:r>
    </w:p>
    <w:p w14:paraId="6525EFB8" w14:textId="659A8301" w:rsidR="005451F6" w:rsidRPr="0082359A" w:rsidRDefault="005451F6" w:rsidP="005451F6">
      <w:pPr>
        <w:spacing w:after="0" w:line="240" w:lineRule="exact"/>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O(s) e-mail(s) informado(s) deve(m) ser de titularidade própria do Inventariante e de cada beneficiário;</w:t>
      </w:r>
    </w:p>
    <w:p w14:paraId="7B6A6166" w14:textId="20585B64" w:rsidR="005451F6" w:rsidRPr="0082359A" w:rsidRDefault="005451F6" w:rsidP="005451F6">
      <w:pPr>
        <w:spacing w:after="40"/>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xml:space="preserve">• FAQ: </w:t>
      </w:r>
      <w:hyperlink r:id="rId8" w:history="1">
        <w:r w:rsidR="00A60912" w:rsidRPr="00A60912">
          <w:rPr>
            <w:rStyle w:val="Hyperlink"/>
            <w:rFonts w:ascii="Itau Display Pro App" w:hAnsi="Itau Display Pro App" w:cs="Itau Display Pro App"/>
            <w:color w:val="111D21" w:themeColor="hyperlink" w:themeShade="40"/>
            <w:sz w:val="16"/>
            <w:szCs w:val="16"/>
            <w:lang w:val="pt-BR"/>
          </w:rPr>
          <w:t xml:space="preserve">O que devo fazer em caso de falecimento de um titular Itaú? </w:t>
        </w:r>
        <w:r w:rsidR="00A60912" w:rsidRPr="0077698E">
          <w:rPr>
            <w:rStyle w:val="Hyperlink"/>
            <w:rFonts w:ascii="Itau Display Pro App" w:hAnsi="Itau Display Pro App" w:cs="Itau Display Pro App"/>
            <w:color w:val="111D21" w:themeColor="hyperlink" w:themeShade="40"/>
            <w:sz w:val="16"/>
            <w:szCs w:val="16"/>
            <w:lang w:val="pt-BR"/>
          </w:rPr>
          <w:t>| Atendimento Itaú</w:t>
        </w:r>
      </w:hyperlink>
    </w:p>
    <w:p w14:paraId="278E54E2" w14:textId="78301AD0" w:rsidR="009030A2" w:rsidRDefault="005451F6" w:rsidP="005451F6">
      <w:pPr>
        <w:spacing w:after="40"/>
      </w:pPr>
      <w:r w:rsidRPr="0082359A">
        <w:rPr>
          <w:rFonts w:ascii="Itau Display Pro App" w:hAnsi="Itau Display Pro App" w:cs="Itau Display Pro App"/>
          <w:color w:val="3A3A3A" w:themeColor="background2" w:themeShade="40"/>
          <w:sz w:val="16"/>
          <w:szCs w:val="16"/>
          <w:lang w:val="pt-BR"/>
        </w:rPr>
        <w:t xml:space="preserve">Dúvidas: </w:t>
      </w:r>
      <w:hyperlink r:id="rId9" w:history="1">
        <w:r w:rsidRPr="0082359A">
          <w:rPr>
            <w:rStyle w:val="Hyperlink"/>
            <w:rFonts w:ascii="Itau Display Pro App" w:hAnsi="Itau Display Pro App" w:cs="Itau Display Pro App"/>
            <w:color w:val="3A3A3A" w:themeColor="background2" w:themeShade="40"/>
            <w:sz w:val="16"/>
            <w:szCs w:val="16"/>
            <w:lang w:val="pt-BR"/>
          </w:rPr>
          <w:t>atendimentoespolio@itau-unibanco.com.br</w:t>
        </w:r>
      </w:hyperlink>
    </w:p>
    <w:p w14:paraId="4FD616A4" w14:textId="77777777" w:rsidR="009030A2" w:rsidRDefault="009030A2" w:rsidP="005451F6">
      <w:pPr>
        <w:spacing w:after="40"/>
      </w:pPr>
    </w:p>
    <w:tbl>
      <w:tblPr>
        <w:tblStyle w:val="Tabelacomgrade"/>
        <w:tblW w:w="0" w:type="auto"/>
        <w:tblLook w:val="04A0" w:firstRow="1" w:lastRow="0" w:firstColumn="1" w:lastColumn="0" w:noHBand="0" w:noVBand="1"/>
      </w:tblPr>
      <w:tblGrid>
        <w:gridCol w:w="1980"/>
        <w:gridCol w:w="8216"/>
      </w:tblGrid>
      <w:tr w:rsidR="009030A2" w14:paraId="49DEFD39" w14:textId="77777777" w:rsidTr="009030A2">
        <w:tc>
          <w:tcPr>
            <w:tcW w:w="1980" w:type="dxa"/>
          </w:tcPr>
          <w:p w14:paraId="19984358" w14:textId="4AB1B9B4" w:rsidR="009030A2" w:rsidRDefault="009030A2" w:rsidP="005451F6">
            <w:pPr>
              <w:spacing w:after="40"/>
            </w:pPr>
            <w:r w:rsidRPr="009030A2">
              <w:rPr>
                <w:rFonts w:ascii="Itau Display Pro App" w:hAnsi="Itau Display Pro App" w:cs="Itau Display Pro App"/>
                <w:b/>
                <w:color w:val="EC7000"/>
                <w:sz w:val="16"/>
                <w:szCs w:val="18"/>
                <w:lang w:val="pt-BR"/>
              </w:rPr>
              <w:t>Nome do cliente falecido:</w:t>
            </w:r>
          </w:p>
        </w:tc>
        <w:tc>
          <w:tcPr>
            <w:tcW w:w="8216" w:type="dxa"/>
          </w:tcPr>
          <w:p w14:paraId="015C380D" w14:textId="77777777" w:rsidR="009030A2" w:rsidRDefault="009030A2" w:rsidP="005451F6">
            <w:pPr>
              <w:spacing w:after="40"/>
            </w:pPr>
          </w:p>
        </w:tc>
      </w:tr>
      <w:tr w:rsidR="009030A2" w14:paraId="3D00C42D" w14:textId="77777777" w:rsidTr="009030A2">
        <w:tc>
          <w:tcPr>
            <w:tcW w:w="1980" w:type="dxa"/>
          </w:tcPr>
          <w:p w14:paraId="0AA55DE3" w14:textId="6303ECFA" w:rsidR="009030A2" w:rsidRDefault="009030A2" w:rsidP="005451F6">
            <w:pPr>
              <w:spacing w:after="40"/>
            </w:pPr>
            <w:r w:rsidRPr="009030A2">
              <w:rPr>
                <w:rFonts w:ascii="Itau Display Pro App" w:hAnsi="Itau Display Pro App" w:cs="Itau Display Pro App"/>
                <w:b/>
                <w:color w:val="EC7000"/>
                <w:sz w:val="16"/>
                <w:szCs w:val="18"/>
                <w:lang w:val="pt-BR"/>
              </w:rPr>
              <w:t xml:space="preserve">CPF do cliente falecido:  </w:t>
            </w:r>
          </w:p>
        </w:tc>
        <w:tc>
          <w:tcPr>
            <w:tcW w:w="8216" w:type="dxa"/>
          </w:tcPr>
          <w:p w14:paraId="050F74CE" w14:textId="77777777" w:rsidR="009030A2" w:rsidRDefault="009030A2" w:rsidP="005451F6">
            <w:pPr>
              <w:spacing w:after="40"/>
            </w:pPr>
          </w:p>
        </w:tc>
      </w:tr>
      <w:tr w:rsidR="009030A2" w14:paraId="7BB540AC" w14:textId="77777777" w:rsidTr="009030A2">
        <w:tc>
          <w:tcPr>
            <w:tcW w:w="1980" w:type="dxa"/>
          </w:tcPr>
          <w:p w14:paraId="6172B4CF" w14:textId="135AB36E" w:rsidR="009030A2" w:rsidRDefault="009030A2" w:rsidP="005451F6">
            <w:pPr>
              <w:spacing w:after="40"/>
            </w:pPr>
            <w:r w:rsidRPr="009030A2">
              <w:rPr>
                <w:rFonts w:ascii="Itau Display Pro App" w:hAnsi="Itau Display Pro App" w:cs="Itau Display Pro App"/>
                <w:b/>
                <w:color w:val="EC7000"/>
                <w:sz w:val="16"/>
                <w:szCs w:val="18"/>
                <w:lang w:val="pt-BR"/>
              </w:rPr>
              <w:t>E-mail inventariante:</w:t>
            </w:r>
          </w:p>
        </w:tc>
        <w:tc>
          <w:tcPr>
            <w:tcW w:w="8216" w:type="dxa"/>
          </w:tcPr>
          <w:p w14:paraId="088F4776" w14:textId="77777777" w:rsidR="009030A2" w:rsidRDefault="009030A2" w:rsidP="005451F6">
            <w:pPr>
              <w:spacing w:after="40"/>
            </w:pPr>
          </w:p>
        </w:tc>
      </w:tr>
    </w:tbl>
    <w:p w14:paraId="58235AF9" w14:textId="461CCC81" w:rsidR="005451F6" w:rsidRPr="007E1F6A" w:rsidRDefault="005451F6" w:rsidP="005451F6">
      <w:pPr>
        <w:pBdr>
          <w:bottom w:val="single" w:sz="6" w:space="1" w:color="EC7000"/>
        </w:pBdr>
        <w:spacing w:before="280" w:after="80"/>
        <w:rPr>
          <w:rFonts w:ascii="Itau Display Pro App" w:hAnsi="Itau Display Pro App" w:cs="Itau Display Pro App"/>
          <w:lang w:val="pt-BR"/>
        </w:rPr>
      </w:pPr>
      <w:r>
        <w:rPr>
          <w:rFonts w:ascii="Itau Display Pro App" w:hAnsi="Itau Display Pro App" w:cs="Itau Display Pro App"/>
          <w:b/>
          <w:color w:val="EC7000"/>
          <w:sz w:val="22"/>
          <w:lang w:val="pt-BR"/>
        </w:rPr>
        <w:t>2</w:t>
      </w:r>
      <w:r w:rsidRPr="00AF3A30">
        <w:rPr>
          <w:rFonts w:ascii="Itau Display Pro App" w:hAnsi="Itau Display Pro App" w:cs="Itau Display Pro App"/>
          <w:b/>
          <w:color w:val="EC7000"/>
          <w:sz w:val="22"/>
          <w:lang w:val="pt-BR"/>
        </w:rPr>
        <w:t>. TIPO DE OPERAÇÃO</w:t>
      </w:r>
      <w:r>
        <w:rPr>
          <w:rFonts w:ascii="Itau Display Pro App" w:hAnsi="Itau Display Pro App" w:cs="Itau Display Pro App"/>
          <w:b/>
          <w:color w:val="EC7000"/>
          <w:sz w:val="22"/>
          <w:lang w:val="pt-BR"/>
        </w:rPr>
        <w:t xml:space="preserve"> </w:t>
      </w:r>
      <w:r w:rsidRPr="00855938">
        <w:rPr>
          <w:rFonts w:ascii="Itau Display Pro App" w:hAnsi="Itau Display Pro App" w:cs="Itau Display Pro App"/>
          <w:b/>
          <w:color w:val="EC7000"/>
          <w:sz w:val="16"/>
          <w:szCs w:val="16"/>
          <w:lang w:val="pt-BR"/>
        </w:rPr>
        <w:t>(Todos os beneficiários, em consenso, devem escolher apenas uma das opções abaixo)</w:t>
      </w:r>
    </w:p>
    <w:sdt>
      <w:sdtPr>
        <w:rPr>
          <w:rFonts w:ascii="Itau Display Pro App" w:hAnsi="Itau Display Pro App" w:cs="Itau Display Pro App"/>
          <w:sz w:val="16"/>
          <w:szCs w:val="16"/>
          <w:lang w:val="pt-BR"/>
        </w:rPr>
        <w:alias w:val="TipoOperacao"/>
        <w:tag w:val="TipoOperacao"/>
        <w:id w:val="-1106033984"/>
        <w:placeholder>
          <w:docPart w:val="8DCD95BEC8804BF7B16A990EBF81E6E5"/>
        </w:placeholder>
        <w:comboBox>
          <w:listItem w:value="Escolher um item."/>
          <w:listItem w:displayText="Selecione uma operação..." w:value="Selecione uma operação..."/>
          <w:listItem w:displayText="VENDA" w:value="VENDA"/>
          <w:listItem w:displayText="TRANSFERÊNCIA" w:value="TRANSFERÊNCIA"/>
        </w:comboBox>
      </w:sdtPr>
      <w:sdtEndPr/>
      <w:sdtContent>
        <w:p w14:paraId="5F65D733" w14:textId="4767FC45" w:rsidR="005451F6" w:rsidRPr="0082359A" w:rsidRDefault="38C591CE" w:rsidP="005451F6">
          <w:pPr>
            <w:spacing w:after="80"/>
            <w:rPr>
              <w:rFonts w:ascii="Itau Display Pro App" w:hAnsi="Itau Display Pro App" w:cs="Itau Display Pro App"/>
              <w:sz w:val="16"/>
              <w:szCs w:val="16"/>
              <w:lang w:val="pt-BR"/>
            </w:rPr>
          </w:pPr>
          <w:r w:rsidRPr="230FE20F">
            <w:rPr>
              <w:rFonts w:ascii="Itau Display Pro App" w:hAnsi="Itau Display Pro App" w:cs="Itau Display Pro App"/>
              <w:sz w:val="16"/>
              <w:szCs w:val="16"/>
              <w:lang w:val="pt-BR"/>
            </w:rPr>
            <w:t>TRANSFERÊNCIA</w:t>
          </w:r>
        </w:p>
      </w:sdtContent>
    </w:sdt>
    <w:p w14:paraId="60FDAA13" w14:textId="77777777" w:rsidR="005451F6" w:rsidRPr="0082359A" w:rsidRDefault="005451F6" w:rsidP="005451F6">
      <w:pPr>
        <w:spacing w:after="80"/>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b/>
          <w:color w:val="3A3A3A" w:themeColor="background2" w:themeShade="40"/>
          <w:sz w:val="16"/>
          <w:szCs w:val="16"/>
          <w:lang w:val="pt-BR"/>
        </w:rPr>
        <w:t xml:space="preserve">VENDA </w:t>
      </w:r>
      <w:r w:rsidRPr="0082359A">
        <w:rPr>
          <w:rFonts w:ascii="Itau Display Pro App" w:hAnsi="Itau Display Pro App" w:cs="Itau Display Pro App"/>
          <w:color w:val="3A3A3A" w:themeColor="background2" w:themeShade="40"/>
          <w:sz w:val="16"/>
          <w:szCs w:val="16"/>
          <w:lang w:val="pt-BR"/>
        </w:rPr>
        <w:t xml:space="preserve">— ativos serão vendidos e valores creditados em conta corrente dos beneficiários. </w:t>
      </w:r>
    </w:p>
    <w:p w14:paraId="7E727FFA" w14:textId="2CB560E1" w:rsidR="005451F6" w:rsidRPr="009030A2" w:rsidRDefault="005451F6" w:rsidP="005451F6">
      <w:pPr>
        <w:spacing w:after="80"/>
        <w:rPr>
          <w:rFonts w:ascii="Itau Display Pro App" w:hAnsi="Itau Display Pro App" w:cs="Itau Display Pro App"/>
          <w:b/>
          <w:color w:val="EC7000"/>
          <w:sz w:val="22"/>
          <w:lang w:val="pt-BR"/>
        </w:rPr>
      </w:pPr>
      <w:r w:rsidRPr="0082359A">
        <w:rPr>
          <w:rFonts w:ascii="Itau Display Pro App" w:hAnsi="Itau Display Pro App" w:cs="Itau Display Pro App"/>
          <w:b/>
          <w:color w:val="3A3A3A" w:themeColor="background2" w:themeShade="40"/>
          <w:sz w:val="16"/>
          <w:szCs w:val="16"/>
          <w:lang w:val="pt-BR"/>
        </w:rPr>
        <w:t xml:space="preserve">TRANSFERÊNCIA </w:t>
      </w:r>
      <w:r w:rsidRPr="0082359A">
        <w:rPr>
          <w:rFonts w:ascii="Itau Display Pro App" w:hAnsi="Itau Display Pro App" w:cs="Itau Display Pro App"/>
          <w:color w:val="3A3A3A" w:themeColor="background2" w:themeShade="40"/>
          <w:sz w:val="16"/>
          <w:szCs w:val="16"/>
          <w:lang w:val="pt-BR"/>
        </w:rPr>
        <w:t>— ativos serão transferidos para corretora indicada pelos beneficiários.</w:t>
      </w:r>
      <w:r>
        <w:rPr>
          <w:rFonts w:ascii="Itau Display Pro App" w:hAnsi="Itau Display Pro App" w:cs="Itau Display Pro App"/>
          <w:b/>
          <w:color w:val="EC7000"/>
          <w:sz w:val="22"/>
          <w:lang w:val="pt-BR"/>
        </w:rPr>
        <w:br/>
      </w:r>
      <w:r>
        <w:rPr>
          <w:rFonts w:ascii="Itau Display Pro App" w:hAnsi="Itau Display Pro App" w:cs="Itau Display Pro App"/>
          <w:b/>
          <w:color w:val="EC7000"/>
          <w:sz w:val="22"/>
          <w:lang w:val="pt-BR"/>
        </w:rPr>
        <w:br/>
        <w:t>3</w:t>
      </w:r>
      <w:r w:rsidRPr="00AF3A30">
        <w:rPr>
          <w:rFonts w:ascii="Itau Display Pro App" w:hAnsi="Itau Display Pro App" w:cs="Itau Display Pro App"/>
          <w:b/>
          <w:color w:val="EC7000"/>
          <w:sz w:val="22"/>
          <w:lang w:val="pt-BR"/>
        </w:rPr>
        <w:t xml:space="preserve">. </w:t>
      </w:r>
      <w:r>
        <w:rPr>
          <w:rFonts w:ascii="Itau Display Pro App" w:hAnsi="Itau Display Pro App" w:cs="Itau Display Pro App"/>
          <w:b/>
          <w:color w:val="EC7000"/>
          <w:sz w:val="22"/>
          <w:lang w:val="pt-BR"/>
        </w:rPr>
        <w:t xml:space="preserve">VENDA </w:t>
      </w:r>
    </w:p>
    <w:p w14:paraId="09A49B4D" w14:textId="77777777" w:rsidR="005451F6" w:rsidRPr="0073654C" w:rsidRDefault="005451F6" w:rsidP="005451F6">
      <w:pPr>
        <w:spacing w:before="30" w:after="0" w:line="240" w:lineRule="exact"/>
        <w:ind w:left="309" w:right="231"/>
        <w:rPr>
          <w:rFonts w:ascii="Itau Display Pro App" w:eastAsia="Itau Text Light" w:hAnsi="Itau Display Pro App" w:cs="Itau Display Pro App"/>
          <w:b/>
          <w:bCs/>
          <w:sz w:val="18"/>
          <w:szCs w:val="18"/>
          <w:lang w:val="pt-BR"/>
        </w:rPr>
      </w:pPr>
      <w:r w:rsidRPr="0073654C">
        <w:rPr>
          <w:rFonts w:ascii="Itau Display Pro App" w:eastAsia="Itau Text Light" w:hAnsi="Itau Display Pro App" w:cs="Itau Display Pro App"/>
          <w:b/>
          <w:bCs/>
          <w:sz w:val="18"/>
          <w:szCs w:val="18"/>
          <w:lang w:val="pt-BR"/>
        </w:rPr>
        <w:t xml:space="preserve">Venda para cumprimento de Ordem </w:t>
      </w:r>
      <w:r w:rsidRPr="0073654C">
        <w:rPr>
          <w:rFonts w:ascii="Itau Display Pro App" w:eastAsia="Itau Text Light" w:hAnsi="Itau Display Pro App" w:cs="Itau Display Pro App"/>
          <w:b/>
          <w:bCs/>
          <w:sz w:val="18"/>
          <w:szCs w:val="18"/>
          <w:u w:val="single"/>
          <w:lang w:val="pt-BR"/>
        </w:rPr>
        <w:t>Judicial</w:t>
      </w:r>
      <w:r w:rsidRPr="0073654C">
        <w:rPr>
          <w:rFonts w:ascii="Itau Display Pro App" w:eastAsia="Itau Text Light" w:hAnsi="Itau Display Pro App" w:cs="Itau Display Pro App"/>
          <w:b/>
          <w:bCs/>
          <w:sz w:val="18"/>
          <w:szCs w:val="18"/>
          <w:lang w:val="pt-BR"/>
        </w:rPr>
        <w:t xml:space="preserve"> (Alvará / Ofício / Formal de Partilha):</w:t>
      </w:r>
    </w:p>
    <w:p w14:paraId="0AE687A8" w14:textId="77777777" w:rsidR="005451F6" w:rsidRPr="0082359A" w:rsidRDefault="005451F6" w:rsidP="005451F6">
      <w:pPr>
        <w:spacing w:before="30" w:after="0" w:line="240" w:lineRule="exact"/>
        <w:ind w:right="231"/>
        <w:jc w:val="both"/>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 xml:space="preserve">O Inventariante, considerando a orientação descrita na ordem judicial referente ao espólio do cliente falecido, vem por meio desta solicitar à Itaú Corretora de Valores S.A., com sede na cidade de São Paulo, Estado de São Paulo, na Av. Brigadeiro Faria Lima, 3.500 - 3º andar, inscrita no CNPJ/ME sob o nº 61.194.353/0001-64 (“Itaú Corretora”), a venda de todos os ativos listados na referida ordem judicial e custodiados junto à Itaú Corretora. O Inventariante declara que tais ativos estão livres e desembaraçados de qualquer ônus ou gravames e que não pende sobre </w:t>
      </w:r>
      <w:proofErr w:type="gramStart"/>
      <w:r w:rsidRPr="0082359A">
        <w:rPr>
          <w:rFonts w:ascii="Itau Display Pro App" w:hAnsi="Itau Display Pro App" w:cs="Itau Display Pro App"/>
          <w:color w:val="3A3A3A" w:themeColor="background2" w:themeShade="40"/>
          <w:sz w:val="16"/>
          <w:szCs w:val="16"/>
          <w:lang w:val="pt-BR"/>
        </w:rPr>
        <w:t>os mesmos</w:t>
      </w:r>
      <w:proofErr w:type="gramEnd"/>
      <w:r w:rsidRPr="0082359A">
        <w:rPr>
          <w:rFonts w:ascii="Itau Display Pro App" w:hAnsi="Itau Display Pro App" w:cs="Itau Display Pro App"/>
          <w:color w:val="3A3A3A" w:themeColor="background2" w:themeShade="40"/>
          <w:sz w:val="16"/>
          <w:szCs w:val="16"/>
          <w:lang w:val="pt-BR"/>
        </w:rPr>
        <w:t xml:space="preserve"> qualquer litígio, ação ou processo, judicial ou não.</w:t>
      </w:r>
    </w:p>
    <w:p w14:paraId="48EEF1BA" w14:textId="77777777" w:rsidR="005451F6" w:rsidRPr="0082359A" w:rsidRDefault="005451F6" w:rsidP="005451F6">
      <w:pPr>
        <w:spacing w:after="0" w:line="240" w:lineRule="exact"/>
        <w:ind w:right="231"/>
        <w:jc w:val="both"/>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O Inventariante e os herdeiros descritos na seção 4 abaixo, declaram que a presente ordem possui as seguintes características, nos termos das Regras e Parâmetros de Atuação da Itaú Corretora de Valores S.A. para os segmentos BM&amp;F: (i) a mercado; e (</w:t>
      </w:r>
      <w:proofErr w:type="spellStart"/>
      <w:r w:rsidRPr="0082359A">
        <w:rPr>
          <w:rFonts w:ascii="Itau Display Pro App" w:hAnsi="Itau Display Pro App" w:cs="Itau Display Pro App"/>
          <w:color w:val="3A3A3A" w:themeColor="background2" w:themeShade="40"/>
          <w:sz w:val="16"/>
          <w:szCs w:val="16"/>
          <w:lang w:val="pt-BR"/>
        </w:rPr>
        <w:t>ii</w:t>
      </w:r>
      <w:proofErr w:type="spellEnd"/>
      <w:r w:rsidRPr="0082359A">
        <w:rPr>
          <w:rFonts w:ascii="Itau Display Pro App" w:hAnsi="Itau Display Pro App" w:cs="Itau Display Pro App"/>
          <w:color w:val="3A3A3A" w:themeColor="background2" w:themeShade="40"/>
          <w:sz w:val="16"/>
          <w:szCs w:val="16"/>
          <w:lang w:val="pt-BR"/>
        </w:rPr>
        <w:t>) válida até cancelar.</w:t>
      </w:r>
    </w:p>
    <w:p w14:paraId="11BC412B" w14:textId="77777777" w:rsidR="005451F6" w:rsidRPr="0082359A" w:rsidRDefault="005451F6" w:rsidP="005451F6">
      <w:pPr>
        <w:spacing w:after="0" w:line="240" w:lineRule="exact"/>
        <w:ind w:right="231"/>
        <w:jc w:val="both"/>
        <w:rPr>
          <w:rFonts w:ascii="Itau Display Pro App" w:hAnsi="Itau Display Pro App" w:cs="Itau Display Pro App"/>
          <w:color w:val="3A3A3A" w:themeColor="background2" w:themeShade="40"/>
          <w:sz w:val="16"/>
          <w:szCs w:val="16"/>
          <w:lang w:val="pt-BR"/>
        </w:rPr>
      </w:pPr>
      <w:r w:rsidRPr="0082359A">
        <w:rPr>
          <w:rFonts w:ascii="Itau Display Pro App" w:hAnsi="Itau Display Pro App" w:cs="Itau Display Pro App"/>
          <w:color w:val="3A3A3A" w:themeColor="background2" w:themeShade="40"/>
          <w:sz w:val="16"/>
          <w:szCs w:val="16"/>
          <w:lang w:val="pt-BR"/>
        </w:rPr>
        <w:t>Uma vez concluída a venda supracitada, o Inventariante solicita que os recursos financeiros decorrentes da liquidação sejam transferidos para os beneficiários descritos na seção 4 abaixo, conforme determinado na ordem judicial que fundamenta a presente operação.</w:t>
      </w:r>
    </w:p>
    <w:p w14:paraId="7E1CC4DE" w14:textId="77777777" w:rsidR="005451F6" w:rsidRPr="0077698E" w:rsidRDefault="005451F6" w:rsidP="005451F6">
      <w:pPr>
        <w:spacing w:after="0" w:line="240" w:lineRule="exact"/>
        <w:ind w:right="231"/>
        <w:jc w:val="both"/>
        <w:rPr>
          <w:rFonts w:ascii="Itau Display Pro App" w:hAnsi="Itau Display Pro App" w:cs="Itau Display Pro App"/>
          <w:color w:val="3A3A3A" w:themeColor="background2" w:themeShade="40"/>
          <w:sz w:val="16"/>
          <w:szCs w:val="16"/>
          <w:lang w:val="pt-BR"/>
        </w:rPr>
      </w:pPr>
      <w:r w:rsidRPr="0077698E">
        <w:rPr>
          <w:rFonts w:ascii="Itau Display Pro App" w:hAnsi="Itau Display Pro App" w:cs="Itau Display Pro App"/>
          <w:color w:val="3A3A3A" w:themeColor="background2" w:themeShade="40"/>
          <w:sz w:val="16"/>
          <w:szCs w:val="16"/>
          <w:lang w:val="pt-BR"/>
        </w:rPr>
        <w:t>O Inventariante declara, ainda, estar ciente de que a venda supracitada poderá implicar na incidência de tributos, em relação aos quais se compromete em 30 (trinta) dias a disponibilizar à Itaú Corretora os respectivos comprovantes de recolhimento, bem como isenta a Itaú Corretora e demais empresas do conglomerado Itaú Unibanco S.A.de qualquer responsabilidade perante terceiros e órgãos públicos, no caso de questionamento referente a esta operação.</w:t>
      </w:r>
    </w:p>
    <w:p w14:paraId="30B965F8" w14:textId="77777777" w:rsidR="005451F6" w:rsidRPr="0077698E" w:rsidRDefault="005451F6" w:rsidP="005451F6">
      <w:pPr>
        <w:spacing w:after="0" w:line="240" w:lineRule="exact"/>
        <w:ind w:right="231"/>
        <w:jc w:val="both"/>
        <w:rPr>
          <w:rFonts w:ascii="Itau Display Pro App" w:hAnsi="Itau Display Pro App" w:cs="Itau Display Pro App"/>
          <w:color w:val="3A3A3A" w:themeColor="background2" w:themeShade="40"/>
          <w:sz w:val="16"/>
          <w:szCs w:val="16"/>
          <w:lang w:val="pt-BR"/>
        </w:rPr>
      </w:pPr>
      <w:r w:rsidRPr="0077698E">
        <w:rPr>
          <w:rFonts w:ascii="Itau Display Pro App" w:hAnsi="Itau Display Pro App" w:cs="Itau Display Pro App"/>
          <w:color w:val="3A3A3A" w:themeColor="background2" w:themeShade="40"/>
          <w:sz w:val="16"/>
          <w:szCs w:val="16"/>
          <w:lang w:val="pt-BR"/>
        </w:rPr>
        <w:t>O Inventariante autoriza a Itaú Corretora a debitar os valores referentes a quaisquer despesas incorridas nas operações objeto desta solicitação de venda, bem como tributos incidentes e despesas com custódia e liquidação, assim como quaisquer multas e penalidades impostas pela CVM, Banco Central, B3 ou qualquer outro órgão regulador ou autorregulador, sendo certo que os recursos serão transferidos líquidos das despesas mencionadas neste item.</w:t>
      </w:r>
    </w:p>
    <w:p w14:paraId="5389B588" w14:textId="77777777" w:rsidR="005451F6" w:rsidRPr="0082359A" w:rsidRDefault="005451F6" w:rsidP="005451F6">
      <w:pPr>
        <w:spacing w:after="0" w:line="240" w:lineRule="exact"/>
        <w:ind w:left="310" w:right="231"/>
        <w:jc w:val="both"/>
        <w:rPr>
          <w:rFonts w:ascii="Itau Display Pro App" w:eastAsia="Itau Text Light" w:hAnsi="Itau Display Pro App" w:cs="Itau Display Pro App"/>
          <w:color w:val="000000" w:themeColor="text1"/>
          <w:sz w:val="18"/>
          <w:szCs w:val="18"/>
          <w:lang w:val="pt-BR"/>
        </w:rPr>
      </w:pPr>
    </w:p>
    <w:p w14:paraId="65060576" w14:textId="77777777" w:rsidR="005451F6" w:rsidRPr="0082359A" w:rsidRDefault="005451F6" w:rsidP="005451F6">
      <w:pPr>
        <w:spacing w:before="30" w:after="0" w:line="240" w:lineRule="exact"/>
        <w:ind w:left="316" w:right="230"/>
        <w:jc w:val="both"/>
        <w:rPr>
          <w:rFonts w:ascii="Itau Display Pro App" w:eastAsia="Itau Text Light" w:hAnsi="Itau Display Pro App" w:cs="Itau Display Pro App"/>
          <w:b/>
          <w:bCs/>
          <w:color w:val="000000" w:themeColor="text1"/>
          <w:sz w:val="18"/>
          <w:szCs w:val="18"/>
          <w:lang w:val="pt-BR"/>
        </w:rPr>
      </w:pPr>
      <w:r w:rsidRPr="0082359A">
        <w:rPr>
          <w:rFonts w:ascii="Itau Display Pro App" w:eastAsia="Itau Text Light" w:hAnsi="Itau Display Pro App" w:cs="Itau Display Pro App"/>
          <w:b/>
          <w:bCs/>
          <w:color w:val="000000" w:themeColor="text1"/>
          <w:sz w:val="18"/>
          <w:szCs w:val="18"/>
          <w:lang w:val="pt-BR"/>
        </w:rPr>
        <w:t>Venda no âmbito de processo Extrajudicial (Escritura Pública de Inventário e Partilha):</w:t>
      </w:r>
    </w:p>
    <w:p w14:paraId="330C5EA7" w14:textId="77777777" w:rsidR="005451F6" w:rsidRPr="0082359A" w:rsidRDefault="005451F6" w:rsidP="005451F6">
      <w:pPr>
        <w:spacing w:before="30" w:after="0" w:line="240" w:lineRule="exact"/>
        <w:ind w:right="230"/>
        <w:jc w:val="both"/>
        <w:rPr>
          <w:rFonts w:ascii="Itau Display Pro App" w:eastAsia="Itau Text Light" w:hAnsi="Itau Display Pro App" w:cs="Itau Display Pro App"/>
          <w:color w:val="3A3A3A" w:themeColor="background2" w:themeShade="40"/>
          <w:sz w:val="16"/>
          <w:szCs w:val="16"/>
          <w:lang w:val="pt-BR"/>
        </w:rPr>
      </w:pPr>
      <w:r w:rsidRPr="0082359A">
        <w:rPr>
          <w:rFonts w:ascii="Itau Display Pro App" w:eastAsia="Itau Text Light" w:hAnsi="Itau Display Pro App" w:cs="Itau Display Pro App"/>
          <w:color w:val="3A3A3A" w:themeColor="background2" w:themeShade="40"/>
          <w:sz w:val="16"/>
          <w:szCs w:val="16"/>
          <w:lang w:val="pt-BR"/>
        </w:rPr>
        <w:t xml:space="preserve">O Inventariante e o(s) herdeiro(s) </w:t>
      </w:r>
      <w:r w:rsidRPr="0082359A">
        <w:rPr>
          <w:rFonts w:ascii="Itau Display Pro App" w:eastAsia="Itau Display Light" w:hAnsi="Itau Display Pro App" w:cs="Itau Display Pro App"/>
          <w:color w:val="3A3A3A" w:themeColor="background2" w:themeShade="40"/>
          <w:sz w:val="16"/>
          <w:szCs w:val="16"/>
          <w:lang w:val="pt-BR"/>
        </w:rPr>
        <w:t>descritos na seção 4 abaixo,</w:t>
      </w:r>
      <w:r w:rsidRPr="0082359A">
        <w:rPr>
          <w:rFonts w:ascii="Itau Display Pro App" w:eastAsia="Itau Text Light" w:hAnsi="Itau Display Pro App" w:cs="Itau Display Pro App"/>
          <w:color w:val="3A3A3A" w:themeColor="background2" w:themeShade="40"/>
          <w:sz w:val="16"/>
          <w:szCs w:val="16"/>
          <w:lang w:val="pt-BR"/>
        </w:rPr>
        <w:t xml:space="preserve"> qualificado(s) na Escritura Pública de Inventário e Partilha referente ao espólio do cliente falecido (“Herdeiros” e “Escritura Pública”, respectivamente), também qualificado na Escritura Pública, vêm por meio desta solicitar, à Itaú Corretora,</w:t>
      </w:r>
      <w:r w:rsidRPr="0082359A">
        <w:rPr>
          <w:rFonts w:ascii="Itau Display Pro App" w:eastAsia="Itau Text Light" w:hAnsi="Itau Display Pro App" w:cs="Itau Display Pro App"/>
          <w:color w:val="3A3A3A" w:themeColor="background2" w:themeShade="40"/>
          <w:spacing w:val="29"/>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a</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venda</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de</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todos</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os</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ativos</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listados</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na</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Escritura</w:t>
      </w:r>
      <w:r w:rsidRPr="0082359A">
        <w:rPr>
          <w:rFonts w:ascii="Itau Display Pro App" w:eastAsia="Itau Text Light" w:hAnsi="Itau Display Pro App" w:cs="Itau Display Pro App"/>
          <w:color w:val="3A3A3A" w:themeColor="background2" w:themeShade="40"/>
          <w:spacing w:val="29"/>
          <w:sz w:val="16"/>
          <w:szCs w:val="16"/>
          <w:u w:val="single" w:color="000000"/>
          <w:lang w:val="pt-BR"/>
        </w:rPr>
        <w:t xml:space="preserve"> </w:t>
      </w:r>
      <w:r w:rsidRPr="0082359A">
        <w:rPr>
          <w:rFonts w:ascii="Itau Display Pro App" w:eastAsia="Itau Text Light" w:hAnsi="Itau Display Pro App" w:cs="Itau Display Pro App"/>
          <w:color w:val="3A3A3A" w:themeColor="background2" w:themeShade="40"/>
          <w:sz w:val="16"/>
          <w:szCs w:val="16"/>
          <w:u w:val="single" w:color="000000"/>
          <w:lang w:val="pt-BR"/>
        </w:rPr>
        <w:t>Pública</w:t>
      </w:r>
      <w:r w:rsidRPr="0082359A">
        <w:rPr>
          <w:rFonts w:ascii="Itau Display Pro App" w:eastAsia="Itau Text Light" w:hAnsi="Itau Display Pro App" w:cs="Itau Display Pro App"/>
          <w:color w:val="3A3A3A" w:themeColor="background2" w:themeShade="40"/>
          <w:spacing w:val="29"/>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w:t>
      </w:r>
      <w:r w:rsidRPr="0082359A">
        <w:rPr>
          <w:rFonts w:ascii="Itau Display Pro App" w:eastAsia="Itau Text Light" w:hAnsi="Itau Display Pro App" w:cs="Itau Display Pro App"/>
          <w:color w:val="3A3A3A" w:themeColor="background2" w:themeShade="40"/>
          <w:spacing w:val="29"/>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custodiados junto à Itaú Corretora, bem como manifestam expressamente sua intenção de receber recursos financeiros em vez dos referidos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ativos.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Inventariante</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Herdeiros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declaram</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que</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tais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ativos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estão</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livres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desembaraçados</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qualquer</w:t>
      </w:r>
      <w:r w:rsidRPr="0082359A">
        <w:rPr>
          <w:rFonts w:ascii="Itau Display Pro App" w:eastAsia="Itau Text Light" w:hAnsi="Itau Display Pro App" w:cs="Itau Display Pro App"/>
          <w:color w:val="3A3A3A" w:themeColor="background2" w:themeShade="40"/>
          <w:spacing w:val="12"/>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 xml:space="preserve">ônus ou gravame e que não pende sobre </w:t>
      </w:r>
      <w:proofErr w:type="gramStart"/>
      <w:r w:rsidRPr="0082359A">
        <w:rPr>
          <w:rFonts w:ascii="Itau Display Pro App" w:eastAsia="Itau Text Light" w:hAnsi="Itau Display Pro App" w:cs="Itau Display Pro App"/>
          <w:color w:val="3A3A3A" w:themeColor="background2" w:themeShade="40"/>
          <w:sz w:val="16"/>
          <w:szCs w:val="16"/>
          <w:lang w:val="pt-BR"/>
        </w:rPr>
        <w:t>os mesmos</w:t>
      </w:r>
      <w:proofErr w:type="gramEnd"/>
      <w:r w:rsidRPr="0082359A">
        <w:rPr>
          <w:rFonts w:ascii="Itau Display Pro App" w:eastAsia="Itau Text Light" w:hAnsi="Itau Display Pro App" w:cs="Itau Display Pro App"/>
          <w:color w:val="3A3A3A" w:themeColor="background2" w:themeShade="40"/>
          <w:sz w:val="16"/>
          <w:szCs w:val="16"/>
          <w:lang w:val="pt-BR"/>
        </w:rPr>
        <w:t xml:space="preserve"> qualquer litígio, ação ou processo, judicial ou não.</w:t>
      </w:r>
    </w:p>
    <w:p w14:paraId="6DF3E9C5" w14:textId="41E9680A" w:rsidR="005451F6" w:rsidRPr="0082359A" w:rsidRDefault="005451F6" w:rsidP="009030A2">
      <w:pPr>
        <w:spacing w:after="0" w:line="240" w:lineRule="exact"/>
        <w:ind w:right="230" w:firstLine="1"/>
        <w:jc w:val="both"/>
        <w:rPr>
          <w:rFonts w:ascii="Itau Display Pro App" w:eastAsia="Itau Text Light" w:hAnsi="Itau Display Pro App" w:cs="Itau Display Pro App"/>
          <w:color w:val="3A3A3A" w:themeColor="background2" w:themeShade="40"/>
          <w:sz w:val="16"/>
          <w:szCs w:val="16"/>
          <w:lang w:val="pt-BR"/>
        </w:rPr>
      </w:pPr>
      <w:r w:rsidRPr="0082359A">
        <w:rPr>
          <w:rFonts w:ascii="Itau Display Pro App" w:eastAsia="Itau Text Light" w:hAnsi="Itau Display Pro App" w:cs="Itau Display Pro App"/>
          <w:color w:val="3A3A3A" w:themeColor="background2" w:themeShade="40"/>
          <w:sz w:val="16"/>
          <w:szCs w:val="16"/>
          <w:lang w:val="pt-BR"/>
        </w:rPr>
        <w:t>O</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Inventariante</w:t>
      </w:r>
      <w:r w:rsidRPr="0082359A">
        <w:rPr>
          <w:rFonts w:ascii="Itau Display Pro App" w:eastAsia="Itau Text Light" w:hAnsi="Itau Display Pro App" w:cs="Itau Display Pro App"/>
          <w:color w:val="3A3A3A" w:themeColor="background2" w:themeShade="40"/>
          <w:spacing w:val="17"/>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os</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Herdeiros</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declaram</w:t>
      </w:r>
      <w:r w:rsidRPr="0082359A">
        <w:rPr>
          <w:rFonts w:ascii="Itau Display Pro App" w:eastAsia="Itau Text Light" w:hAnsi="Itau Display Pro App" w:cs="Itau Display Pro App"/>
          <w:color w:val="3A3A3A" w:themeColor="background2" w:themeShade="40"/>
          <w:spacing w:val="17"/>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que</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a</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presente</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ordem</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venda</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possui</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as</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seguintes</w:t>
      </w:r>
      <w:r w:rsidRPr="0082359A">
        <w:rPr>
          <w:rFonts w:ascii="Itau Display Pro App" w:eastAsia="Itau Text Light" w:hAnsi="Itau Display Pro App" w:cs="Itau Display Pro App"/>
          <w:color w:val="3A3A3A" w:themeColor="background2" w:themeShade="40"/>
          <w:spacing w:val="17"/>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características,</w:t>
      </w:r>
      <w:r w:rsidRPr="0082359A">
        <w:rPr>
          <w:rFonts w:ascii="Itau Display Pro App" w:eastAsia="Itau Text Light" w:hAnsi="Itau Display Pro App" w:cs="Itau Display Pro App"/>
          <w:color w:val="3A3A3A" w:themeColor="background2" w:themeShade="40"/>
          <w:spacing w:val="17"/>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nos</w:t>
      </w:r>
      <w:r w:rsidRPr="0082359A">
        <w:rPr>
          <w:rFonts w:ascii="Itau Display Pro App" w:eastAsia="Itau Text Light" w:hAnsi="Itau Display Pro App" w:cs="Itau Display Pro App"/>
          <w:color w:val="3A3A3A" w:themeColor="background2" w:themeShade="40"/>
          <w:spacing w:val="18"/>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termos das Regras e Parâmetros de Atuação da Itaú Corretora de Valores S.A. para os segmentos de BM&amp;F: (i) a mercado; e (</w:t>
      </w:r>
      <w:proofErr w:type="spellStart"/>
      <w:r w:rsidRPr="0082359A">
        <w:rPr>
          <w:rFonts w:ascii="Itau Display Pro App" w:eastAsia="Itau Text Light" w:hAnsi="Itau Display Pro App" w:cs="Itau Display Pro App"/>
          <w:color w:val="3A3A3A" w:themeColor="background2" w:themeShade="40"/>
          <w:sz w:val="16"/>
          <w:szCs w:val="16"/>
          <w:lang w:val="pt-BR"/>
        </w:rPr>
        <w:t>ii</w:t>
      </w:r>
      <w:proofErr w:type="spellEnd"/>
      <w:r w:rsidRPr="0082359A">
        <w:rPr>
          <w:rFonts w:ascii="Itau Display Pro App" w:eastAsia="Itau Text Light" w:hAnsi="Itau Display Pro App" w:cs="Itau Display Pro App"/>
          <w:color w:val="3A3A3A" w:themeColor="background2" w:themeShade="40"/>
          <w:sz w:val="16"/>
          <w:szCs w:val="16"/>
          <w:lang w:val="pt-BR"/>
        </w:rPr>
        <w:t>) válida até cancelar.</w:t>
      </w:r>
    </w:p>
    <w:p w14:paraId="415C1198" w14:textId="77777777" w:rsidR="005451F6" w:rsidRPr="0082359A" w:rsidRDefault="005451F6" w:rsidP="005451F6">
      <w:pPr>
        <w:spacing w:after="0" w:line="240" w:lineRule="exact"/>
        <w:ind w:right="231" w:hanging="1"/>
        <w:jc w:val="both"/>
        <w:rPr>
          <w:rFonts w:ascii="Itau Display Pro App" w:eastAsia="Itau Text Light" w:hAnsi="Itau Display Pro App" w:cs="Itau Display Pro App"/>
          <w:color w:val="3A3A3A" w:themeColor="background2" w:themeShade="40"/>
          <w:sz w:val="16"/>
          <w:szCs w:val="16"/>
          <w:lang w:val="pt-BR"/>
        </w:rPr>
      </w:pPr>
      <w:r w:rsidRPr="0082359A">
        <w:rPr>
          <w:rFonts w:ascii="Itau Display Pro App" w:eastAsia="Itau Text Light" w:hAnsi="Itau Display Pro App" w:cs="Itau Display Pro App"/>
          <w:color w:val="3A3A3A" w:themeColor="background2" w:themeShade="40"/>
          <w:sz w:val="16"/>
          <w:szCs w:val="16"/>
          <w:lang w:val="pt-BR"/>
        </w:rPr>
        <w:t>Uma</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vez</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concluída</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a</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venda</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supracitada,</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Inventariante</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e</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os</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Herdeiros</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solicitam</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que</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os</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recursos</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financeiros</w:t>
      </w:r>
      <w:r w:rsidRPr="0082359A">
        <w:rPr>
          <w:rFonts w:ascii="Itau Display Pro App" w:eastAsia="Itau Text Light" w:hAnsi="Itau Display Pro App" w:cs="Itau Display Pro App"/>
          <w:color w:val="3A3A3A" w:themeColor="background2" w:themeShade="40"/>
          <w:spacing w:val="14"/>
          <w:sz w:val="16"/>
          <w:szCs w:val="16"/>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decorrentes da liquidação sejam transferidos para os beneficiários descritos na seção 4 abaixo, conforme determinado na Escritura Pública que fundamenta a presente operação.</w:t>
      </w:r>
    </w:p>
    <w:p w14:paraId="38587729" w14:textId="4683D24D" w:rsidR="005451F6" w:rsidRPr="0082359A" w:rsidRDefault="005451F6" w:rsidP="009030A2">
      <w:pPr>
        <w:spacing w:after="0" w:line="240" w:lineRule="exact"/>
        <w:ind w:right="231" w:firstLine="316"/>
        <w:jc w:val="both"/>
        <w:rPr>
          <w:rFonts w:ascii="Itau Display Pro App" w:eastAsia="Itau Text Light" w:hAnsi="Itau Display Pro App" w:cs="Itau Display Pro App"/>
          <w:color w:val="3A3A3A" w:themeColor="background2" w:themeShade="40"/>
          <w:sz w:val="16"/>
          <w:szCs w:val="16"/>
          <w:lang w:val="pt-BR"/>
        </w:rPr>
      </w:pPr>
      <w:r w:rsidRPr="0082359A">
        <w:rPr>
          <w:rFonts w:ascii="Itau Display Pro App" w:eastAsia="Itau Text Light" w:hAnsi="Itau Display Pro App" w:cs="Itau Display Pro App"/>
          <w:color w:val="3A3A3A" w:themeColor="background2" w:themeShade="40"/>
          <w:sz w:val="16"/>
          <w:szCs w:val="16"/>
          <w:lang w:val="pt-BR"/>
        </w:rPr>
        <w:br/>
        <w:t xml:space="preserve">Na solicitação de venda, os recursos financeiros referentes ao Espólio serão creditados nas contas correntes já informadas ao banco e/ou presentes na Escritura Pública ou alvará de partilha. </w:t>
      </w:r>
    </w:p>
    <w:p w14:paraId="151A20C1" w14:textId="4A27B082" w:rsidR="005451F6" w:rsidRPr="009030A2" w:rsidRDefault="005451F6" w:rsidP="005451F6">
      <w:pPr>
        <w:spacing w:before="30" w:after="0" w:line="240" w:lineRule="exact"/>
        <w:ind w:right="230"/>
        <w:jc w:val="both"/>
        <w:rPr>
          <w:rFonts w:ascii="Itau Display Pro App" w:eastAsia="Itau Text Light" w:hAnsi="Itau Display Pro App" w:cs="Itau Display Pro App"/>
          <w:color w:val="3A3A3A" w:themeColor="background2" w:themeShade="40"/>
          <w:sz w:val="18"/>
          <w:szCs w:val="18"/>
          <w:lang w:val="pt-BR"/>
        </w:rPr>
      </w:pPr>
      <w:r w:rsidRPr="0082359A">
        <w:rPr>
          <w:rFonts w:ascii="Itau Display Pro App" w:eastAsia="Itau Text Light" w:hAnsi="Itau Display Pro App" w:cs="Itau Display Pro App"/>
          <w:color w:val="3A3A3A" w:themeColor="background2" w:themeShade="40"/>
          <w:sz w:val="16"/>
          <w:szCs w:val="16"/>
          <w:lang w:val="pt-BR"/>
        </w:rPr>
        <w:lastRenderedPageBreak/>
        <w:t>O Inventariante e os herdeiros declaram, ainda, estarem cientes de que a venda supracitada poderá implicar na incidência de tributos, em relação aos quais se compromete em 30 (trinta) dias a disponibilizar à Itaú Corretora os respectivos comprovantes de recolhimento,</w:t>
      </w:r>
      <w:r w:rsidRPr="0082359A">
        <w:rPr>
          <w:rFonts w:ascii="Itau Display Pro App" w:eastAsia="Itau Text Light" w:hAnsi="Itau Display Pro App" w:cs="Itau Display Pro App"/>
          <w:color w:val="3A3A3A" w:themeColor="background2" w:themeShade="40"/>
          <w:sz w:val="18"/>
          <w:szCs w:val="18"/>
          <w:lang w:val="pt-BR"/>
        </w:rPr>
        <w:t xml:space="preserve"> </w:t>
      </w:r>
      <w:r w:rsidRPr="0082359A">
        <w:rPr>
          <w:rFonts w:ascii="Itau Display Pro App" w:eastAsia="Itau Text Light" w:hAnsi="Itau Display Pro App" w:cs="Itau Display Pro App"/>
          <w:color w:val="3A3A3A" w:themeColor="background2" w:themeShade="40"/>
          <w:sz w:val="16"/>
          <w:szCs w:val="16"/>
          <w:lang w:val="pt-BR"/>
        </w:rPr>
        <w:t xml:space="preserve">bem como isenta a Itaú </w:t>
      </w:r>
      <w:proofErr w:type="gramStart"/>
      <w:r w:rsidRPr="0082359A">
        <w:rPr>
          <w:rFonts w:ascii="Itau Display Pro App" w:eastAsia="Itau Text Light" w:hAnsi="Itau Display Pro App" w:cs="Itau Display Pro App"/>
          <w:color w:val="3A3A3A" w:themeColor="background2" w:themeShade="40"/>
          <w:sz w:val="16"/>
          <w:szCs w:val="16"/>
          <w:lang w:val="pt-BR"/>
        </w:rPr>
        <w:t>Corretora  e</w:t>
      </w:r>
      <w:proofErr w:type="gramEnd"/>
      <w:r w:rsidRPr="0082359A">
        <w:rPr>
          <w:rFonts w:ascii="Itau Display Pro App" w:eastAsia="Itau Text Light" w:hAnsi="Itau Display Pro App" w:cs="Itau Display Pro App"/>
          <w:color w:val="3A3A3A" w:themeColor="background2" w:themeShade="40"/>
          <w:sz w:val="16"/>
          <w:szCs w:val="16"/>
          <w:lang w:val="pt-BR"/>
        </w:rPr>
        <w:t xml:space="preserve"> </w:t>
      </w:r>
      <w:r w:rsidRPr="0082359A">
        <w:rPr>
          <w:rFonts w:ascii="Itau Display Pro App" w:hAnsi="Itau Display Pro App" w:cs="Itau Display Pro App"/>
          <w:color w:val="3A3A3A" w:themeColor="background2" w:themeShade="40"/>
          <w:sz w:val="16"/>
          <w:szCs w:val="16"/>
          <w:lang w:val="pt-BR"/>
        </w:rPr>
        <w:t>demais empresas do conglomerado Itaú Unibanco S.A.</w:t>
      </w:r>
      <w:r w:rsidRPr="0082359A">
        <w:rPr>
          <w:rFonts w:ascii="Itau Display Pro App" w:eastAsia="Itau Text Light" w:hAnsi="Itau Display Pro App" w:cs="Itau Display Pro App"/>
          <w:color w:val="3A3A3A" w:themeColor="background2" w:themeShade="40"/>
          <w:sz w:val="16"/>
          <w:szCs w:val="16"/>
          <w:lang w:val="pt-BR"/>
        </w:rPr>
        <w:t>de qualquer responsabilidade perante terceiros e órgãos públicos, no caso de questionamento referente a esta operação.</w:t>
      </w:r>
    </w:p>
    <w:p w14:paraId="6216547E" w14:textId="02D0A013" w:rsidR="005451F6" w:rsidRPr="00A60912" w:rsidRDefault="005451F6" w:rsidP="00A60912">
      <w:pPr>
        <w:spacing w:after="0" w:line="231" w:lineRule="auto"/>
        <w:ind w:right="236"/>
        <w:jc w:val="both"/>
        <w:rPr>
          <w:rFonts w:ascii="Itau Display Pro App" w:eastAsia="Itau Text Light" w:hAnsi="Itau Display Pro App" w:cs="Itau Display Pro App"/>
          <w:color w:val="3A3A3A" w:themeColor="background2" w:themeShade="40"/>
          <w:sz w:val="16"/>
          <w:szCs w:val="16"/>
          <w:lang w:val="pt-BR"/>
        </w:rPr>
      </w:pPr>
      <w:r w:rsidRPr="00A60912">
        <w:rPr>
          <w:rFonts w:ascii="Itau Display Pro App" w:eastAsia="Itau Text Light" w:hAnsi="Itau Display Pro App" w:cs="Itau Display Pro App"/>
          <w:color w:val="3A3A3A" w:themeColor="background2" w:themeShade="40"/>
          <w:sz w:val="16"/>
          <w:szCs w:val="16"/>
          <w:lang w:val="pt-BR"/>
        </w:rPr>
        <w:t xml:space="preserve">O Inventariante e os herdeiros autorizam a Itaú Corretora a debitar os valores referentes a quaisquer despesas incorridas nas operações objeto desta solicitação de venda, bem como tributos incidentes e despesas com custódia e liquidação, assim como quaisquer multas e penalidades impostas pela CVM, Banco Central, B3 ou qualquer outro órgão regulador ou autorregulador, sendo certo que os recursos serão </w:t>
      </w:r>
      <w:proofErr w:type="gramStart"/>
      <w:r w:rsidRPr="00A60912">
        <w:rPr>
          <w:rFonts w:ascii="Itau Display Pro App" w:eastAsia="Itau Text Light" w:hAnsi="Itau Display Pro App" w:cs="Itau Display Pro App"/>
          <w:color w:val="3A3A3A" w:themeColor="background2" w:themeShade="40"/>
          <w:sz w:val="16"/>
          <w:szCs w:val="16"/>
          <w:lang w:val="pt-BR"/>
        </w:rPr>
        <w:t>transferidos  líquidos</w:t>
      </w:r>
      <w:proofErr w:type="gramEnd"/>
      <w:r w:rsidRPr="00A60912">
        <w:rPr>
          <w:rFonts w:ascii="Itau Display Pro App" w:eastAsia="Itau Text Light" w:hAnsi="Itau Display Pro App" w:cs="Itau Display Pro App"/>
          <w:color w:val="3A3A3A" w:themeColor="background2" w:themeShade="40"/>
          <w:sz w:val="16"/>
          <w:szCs w:val="16"/>
          <w:lang w:val="pt-BR"/>
        </w:rPr>
        <w:t xml:space="preserve"> das despesas mencionadas neste item.</w:t>
      </w:r>
    </w:p>
    <w:p w14:paraId="0DB44490" w14:textId="77777777" w:rsidR="005451F6" w:rsidRPr="00F01C7B" w:rsidRDefault="005451F6" w:rsidP="005451F6">
      <w:pPr>
        <w:pBdr>
          <w:bottom w:val="single" w:sz="6" w:space="1" w:color="EC7000"/>
        </w:pBdr>
        <w:spacing w:before="280" w:after="80"/>
        <w:rPr>
          <w:rFonts w:ascii="Itau Display Pro App" w:hAnsi="Itau Display Pro App" w:cs="Itau Display Pro App"/>
          <w:b/>
          <w:color w:val="EC7000"/>
          <w:sz w:val="22"/>
          <w:lang w:val="pt-BR"/>
        </w:rPr>
      </w:pPr>
      <w:r>
        <w:rPr>
          <w:rFonts w:ascii="Itau Display Pro App" w:hAnsi="Itau Display Pro App" w:cs="Itau Display Pro App"/>
          <w:b/>
          <w:color w:val="EC7000"/>
          <w:sz w:val="22"/>
          <w:lang w:val="pt-BR"/>
        </w:rPr>
        <w:t>3.</w:t>
      </w:r>
      <w:r w:rsidRPr="00AF3A30">
        <w:rPr>
          <w:rFonts w:ascii="Itau Display Pro App" w:hAnsi="Itau Display Pro App" w:cs="Itau Display Pro App"/>
          <w:b/>
          <w:color w:val="EC7000"/>
          <w:sz w:val="22"/>
          <w:lang w:val="pt-BR"/>
        </w:rPr>
        <w:t xml:space="preserve"> </w:t>
      </w:r>
      <w:r w:rsidRPr="00F01C7B">
        <w:rPr>
          <w:rFonts w:ascii="Itau Display Pro App" w:hAnsi="Itau Display Pro App" w:cs="Itau Display Pro App"/>
          <w:b/>
          <w:color w:val="EC7000"/>
          <w:sz w:val="22"/>
          <w:lang w:val="pt-BR"/>
        </w:rPr>
        <w:t>TRANSFERÊNCIA</w:t>
      </w:r>
    </w:p>
    <w:p w14:paraId="57B6F32C" w14:textId="77777777" w:rsidR="005451F6" w:rsidRPr="0073654C" w:rsidRDefault="005451F6" w:rsidP="005451F6">
      <w:pPr>
        <w:spacing w:after="0" w:line="296" w:lineRule="exact"/>
        <w:ind w:right="-20" w:firstLine="218"/>
        <w:rPr>
          <w:rFonts w:ascii="Itau Display Pro App" w:eastAsia="Itau Text Light" w:hAnsi="Itau Display Pro App" w:cs="Itau Display Pro App"/>
          <w:b/>
          <w:bCs/>
          <w:sz w:val="18"/>
          <w:szCs w:val="18"/>
          <w:lang w:val="pt-BR"/>
        </w:rPr>
      </w:pPr>
      <w:r w:rsidRPr="0073654C">
        <w:rPr>
          <w:rFonts w:ascii="Itau Display Pro App" w:eastAsia="Itau Text Light" w:hAnsi="Itau Display Pro App" w:cs="Itau Display Pro App"/>
          <w:b/>
          <w:bCs/>
          <w:sz w:val="18"/>
          <w:szCs w:val="18"/>
          <w:lang w:val="pt-BR"/>
        </w:rPr>
        <w:t>Transferência de bens</w:t>
      </w:r>
    </w:p>
    <w:p w14:paraId="47DFF4F7" w14:textId="6FAB5193" w:rsidR="00E300F5" w:rsidRPr="00A60912" w:rsidRDefault="005451F6" w:rsidP="005451F6">
      <w:pPr>
        <w:spacing w:before="30" w:after="0" w:line="240" w:lineRule="exact"/>
        <w:ind w:right="146"/>
        <w:jc w:val="both"/>
        <w:rPr>
          <w:rFonts w:ascii="Itau Display Pro App" w:eastAsia="Itau Display Light" w:hAnsi="Itau Display Pro App" w:cs="Itau Display Pro App"/>
          <w:color w:val="3A3A3A" w:themeColor="background2" w:themeShade="40"/>
          <w:sz w:val="16"/>
          <w:szCs w:val="16"/>
          <w:lang w:val="pt-BR"/>
        </w:rPr>
      </w:pPr>
      <w:r w:rsidRPr="00A60912">
        <w:rPr>
          <w:rFonts w:ascii="Itau Display Pro App" w:eastAsia="Itau Display Light" w:hAnsi="Itau Display Pro App" w:cs="Itau Display Pro App"/>
          <w:color w:val="3A3A3A" w:themeColor="background2" w:themeShade="40"/>
          <w:sz w:val="16"/>
          <w:szCs w:val="16"/>
          <w:lang w:val="pt-BR"/>
        </w:rPr>
        <w:t>O Inventariante e o(s) herdeiro(s) qualificado(s) no documento que regula a partilha referente ao espólio do cliente falecido, descritos na seção 4 abaixo, (“Herdeiros” e “Documento”,</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respectivamente),</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vêm</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por</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meio</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desta</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solicitar,</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à</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Itaú</w:t>
      </w:r>
      <w:r w:rsidRPr="00A60912">
        <w:rPr>
          <w:rFonts w:ascii="Itau Display Pro App" w:eastAsia="Itau Display Light" w:hAnsi="Itau Display Pro App" w:cs="Itau Display Pro App"/>
          <w:color w:val="3A3A3A" w:themeColor="background2" w:themeShade="40"/>
          <w:spacing w:val="9"/>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lang w:val="pt-BR"/>
        </w:rPr>
        <w:t xml:space="preserve">Corretora, </w:t>
      </w:r>
      <w:r w:rsidRPr="00A60912">
        <w:rPr>
          <w:rFonts w:ascii="Itau Display Pro App" w:eastAsia="Itau Display Light" w:hAnsi="Itau Display Pro App" w:cs="Itau Display Pro App"/>
          <w:color w:val="3A3A3A" w:themeColor="background2" w:themeShade="40"/>
          <w:sz w:val="16"/>
          <w:szCs w:val="16"/>
          <w:u w:val="single" w:color="000000"/>
          <w:lang w:val="pt-BR"/>
        </w:rPr>
        <w:t>a</w:t>
      </w:r>
      <w:r w:rsidRPr="00A60912">
        <w:rPr>
          <w:rFonts w:ascii="Itau Display Pro App" w:eastAsia="Itau Display Light" w:hAnsi="Itau Display Pro App" w:cs="Itau Display Pro App"/>
          <w:color w:val="3A3A3A" w:themeColor="background2" w:themeShade="40"/>
          <w:sz w:val="16"/>
          <w:szCs w:val="16"/>
          <w:lang w:val="pt-BR"/>
        </w:rPr>
        <w:t xml:space="preserve"> </w:t>
      </w:r>
      <w:r w:rsidRPr="00A60912">
        <w:rPr>
          <w:rFonts w:ascii="Itau Display Pro App" w:eastAsia="Itau Display Light" w:hAnsi="Itau Display Pro App" w:cs="Itau Display Pro App"/>
          <w:color w:val="3A3A3A" w:themeColor="background2" w:themeShade="40"/>
          <w:sz w:val="16"/>
          <w:szCs w:val="16"/>
          <w:u w:val="single" w:color="000000"/>
          <w:lang w:val="pt-BR"/>
        </w:rPr>
        <w:t>transferência de todos os ativos listados no Documento</w:t>
      </w:r>
      <w:r w:rsidRPr="00A60912">
        <w:rPr>
          <w:rFonts w:ascii="Itau Display Pro App" w:eastAsia="Itau Display Light" w:hAnsi="Itau Display Pro App" w:cs="Itau Display Pro App"/>
          <w:color w:val="3A3A3A" w:themeColor="background2" w:themeShade="40"/>
          <w:sz w:val="16"/>
          <w:szCs w:val="16"/>
          <w:lang w:val="pt-BR"/>
        </w:rPr>
        <w:t xml:space="preserve"> e custodiados junto à Itaú Corretora, cientes que:</w:t>
      </w:r>
    </w:p>
    <w:p w14:paraId="1078CF0D" w14:textId="77777777" w:rsidR="005451F6" w:rsidRPr="00A60912" w:rsidRDefault="005451F6" w:rsidP="005451F6">
      <w:pPr>
        <w:tabs>
          <w:tab w:val="left" w:pos="575"/>
        </w:tabs>
        <w:spacing w:after="0" w:line="241" w:lineRule="auto"/>
        <w:ind w:left="426" w:right="148" w:hanging="359"/>
        <w:rPr>
          <w:rFonts w:ascii="Itau Display Pro App" w:eastAsia="Itau Display Light" w:hAnsi="Itau Display Pro App" w:cs="Itau Display Pro App"/>
          <w:color w:val="3A3A3A" w:themeColor="background2" w:themeShade="40"/>
          <w:sz w:val="16"/>
          <w:szCs w:val="16"/>
          <w:lang w:val="pt-BR"/>
        </w:rPr>
      </w:pPr>
      <w:r w:rsidRPr="00A60912">
        <w:rPr>
          <w:rFonts w:ascii="Itau Display Pro App" w:eastAsia="Itau Display Light" w:hAnsi="Itau Display Pro App" w:cs="Itau Display Pro App"/>
          <w:color w:val="3A3A3A" w:themeColor="background2" w:themeShade="40"/>
          <w:sz w:val="16"/>
          <w:szCs w:val="16"/>
          <w:lang w:val="pt-BR"/>
        </w:rPr>
        <w:t xml:space="preserve">            (a)   determinados ativos de titularidade do cliente falecido, custodiados na Itaú Corretora, integram o espólio deste e deverão ser partilhadas, estritamente, nos termos e proporções definidos no Documento;</w:t>
      </w:r>
    </w:p>
    <w:p w14:paraId="3005652E" w14:textId="1A657941" w:rsidR="005451F6" w:rsidRPr="00A60912" w:rsidRDefault="005451F6" w:rsidP="009030A2">
      <w:pPr>
        <w:spacing w:after="0" w:line="241" w:lineRule="auto"/>
        <w:ind w:left="426" w:right="146"/>
        <w:rPr>
          <w:rFonts w:ascii="Itau Display Pro App" w:eastAsia="Itau Display Light" w:hAnsi="Itau Display Pro App" w:cs="Itau Display Pro App"/>
          <w:color w:val="3A3A3A" w:themeColor="background2" w:themeShade="40"/>
          <w:sz w:val="16"/>
          <w:szCs w:val="16"/>
          <w:lang w:val="pt-BR"/>
        </w:rPr>
      </w:pPr>
      <w:r w:rsidRPr="00A60912">
        <w:rPr>
          <w:rFonts w:ascii="Itau Display Pro App" w:eastAsia="Itau Display Light" w:hAnsi="Itau Display Pro App" w:cs="Itau Display Pro App"/>
          <w:color w:val="3A3A3A" w:themeColor="background2" w:themeShade="40"/>
          <w:sz w:val="16"/>
          <w:szCs w:val="16"/>
          <w:lang w:val="pt-BR"/>
        </w:rPr>
        <w:t xml:space="preserve">(b)  devido à porcentagem incidente sobre os ativos destinadas ao quinhão de cada Herdeiro, definida no Documento, verifica-se a impossibilidade de divisão dos ativos de titularidade do cliente falecido em número igual/integral para cada um dos Herdeiros. </w:t>
      </w:r>
    </w:p>
    <w:p w14:paraId="66E56D35" w14:textId="65437DBC" w:rsidR="005451F6" w:rsidRPr="00A60912" w:rsidRDefault="005451F6" w:rsidP="00A60912">
      <w:pPr>
        <w:spacing w:after="0" w:line="240" w:lineRule="exact"/>
        <w:ind w:right="146" w:firstLine="1"/>
        <w:jc w:val="both"/>
        <w:rPr>
          <w:rFonts w:ascii="Itau Display Pro App" w:eastAsia="Itau Display Light" w:hAnsi="Itau Display Pro App" w:cs="Itau Display Pro App"/>
          <w:color w:val="3A3A3A" w:themeColor="background2" w:themeShade="40"/>
          <w:sz w:val="16"/>
          <w:szCs w:val="16"/>
          <w:lang w:val="pt-BR"/>
        </w:rPr>
      </w:pPr>
      <w:proofErr w:type="gramStart"/>
      <w:r w:rsidRPr="00A60912">
        <w:rPr>
          <w:rFonts w:ascii="Itau Display Pro App" w:eastAsia="Itau Display Light" w:hAnsi="Itau Display Pro App" w:cs="Itau Display Pro App"/>
          <w:color w:val="3A3A3A" w:themeColor="background2" w:themeShade="40"/>
          <w:sz w:val="16"/>
          <w:szCs w:val="16"/>
          <w:lang w:val="pt-BR"/>
        </w:rPr>
        <w:t>O  Inventariante</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e  os</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Herdeiros,  estes</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na  qualidade</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de  únicos</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e  legítimos</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herdeiros  do</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espólio do cliente </w:t>
      </w:r>
      <w:proofErr w:type="gramStart"/>
      <w:r w:rsidRPr="00A60912">
        <w:rPr>
          <w:rFonts w:ascii="Itau Display Pro App" w:eastAsia="Itau Display Light" w:hAnsi="Itau Display Pro App" w:cs="Itau Display Pro App"/>
          <w:color w:val="3A3A3A" w:themeColor="background2" w:themeShade="40"/>
          <w:sz w:val="16"/>
          <w:szCs w:val="16"/>
          <w:lang w:val="pt-BR"/>
        </w:rPr>
        <w:t>falecido,  objetivando</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w:t>
      </w:r>
      <w:proofErr w:type="gramStart"/>
      <w:r w:rsidRPr="00A60912">
        <w:rPr>
          <w:rFonts w:ascii="Itau Display Pro App" w:eastAsia="Itau Display Light" w:hAnsi="Itau Display Pro App" w:cs="Itau Display Pro App"/>
          <w:color w:val="3A3A3A" w:themeColor="background2" w:themeShade="40"/>
          <w:sz w:val="16"/>
          <w:szCs w:val="16"/>
          <w:lang w:val="pt-BR"/>
        </w:rPr>
        <w:t>única  e</w:t>
      </w:r>
      <w:proofErr w:type="gramEnd"/>
      <w:r w:rsidRPr="00A60912">
        <w:rPr>
          <w:rFonts w:ascii="Itau Display Pro App" w:eastAsia="Itau Display Light" w:hAnsi="Itau Display Pro App" w:cs="Itau Display Pro App"/>
          <w:color w:val="3A3A3A" w:themeColor="background2" w:themeShade="40"/>
          <w:sz w:val="16"/>
          <w:szCs w:val="16"/>
          <w:lang w:val="pt-BR"/>
        </w:rPr>
        <w:t xml:space="preserve">  exclusivamente viabilizar a operacionalização da partilha definida no Documento, concordam que, caso ocorra lote fracionário de ativos, este seja transferido para o primeiro Herdeiro indicado na seção 3.1 abaixo, servindo a presente, para todos os fins e efeitos legais, como autorização para efetivação da referida transferência.</w:t>
      </w:r>
    </w:p>
    <w:p w14:paraId="0A9B7CD3" w14:textId="77777777" w:rsidR="005451F6" w:rsidRPr="00A60912" w:rsidRDefault="005451F6" w:rsidP="005451F6">
      <w:pPr>
        <w:tabs>
          <w:tab w:val="left" w:pos="2780"/>
          <w:tab w:val="left" w:pos="5480"/>
          <w:tab w:val="left" w:pos="8180"/>
        </w:tabs>
        <w:spacing w:before="62" w:after="0" w:line="240" w:lineRule="auto"/>
        <w:ind w:right="40"/>
        <w:jc w:val="both"/>
        <w:rPr>
          <w:rFonts w:ascii="Itau Display Pro App" w:eastAsia="Itau Display Light" w:hAnsi="Itau Display Pro App" w:cs="Itau Display Pro App"/>
          <w:color w:val="3A3A3A" w:themeColor="background2" w:themeShade="40"/>
          <w:sz w:val="16"/>
          <w:szCs w:val="16"/>
          <w:lang w:val="pt-BR"/>
        </w:rPr>
      </w:pPr>
      <w:r w:rsidRPr="00A60912">
        <w:rPr>
          <w:rFonts w:ascii="Itau Display Pro App" w:eastAsia="Itau Display Light" w:hAnsi="Itau Display Pro App" w:cs="Itau Display Pro App"/>
          <w:color w:val="3A3A3A" w:themeColor="background2" w:themeShade="40"/>
          <w:sz w:val="16"/>
          <w:szCs w:val="16"/>
          <w:lang w:val="pt-BR"/>
        </w:rPr>
        <w:t xml:space="preserve">O Inventariante e os Herdeiros declaram estar cientes de que a presente transferência de titularidade dos ativos enseja a incidência de taxas de cobrada pela B3 S.A. - Brasil, Bolsa, Balcão, as quais podem ser consultadas em  </w:t>
      </w:r>
      <w:hyperlink r:id="rId10" w:history="1">
        <w:r w:rsidRPr="00A60912">
          <w:rPr>
            <w:rFonts w:ascii="Itau Display Pro App" w:eastAsia="Itau Display Light" w:hAnsi="Itau Display Pro App" w:cs="Itau Display Pro App"/>
            <w:color w:val="3A3A3A" w:themeColor="background2" w:themeShade="40"/>
            <w:sz w:val="16"/>
            <w:szCs w:val="16"/>
            <w:lang w:val="pt-BR"/>
          </w:rPr>
          <w:t>https://www.b3.com.br/pt_br/produtos-e-servicos/tarifas/servicos-da-central-depositaria/tarifas-de-servicos-de-custodia/</w:t>
        </w:r>
      </w:hyperlink>
      <w:r w:rsidRPr="00A60912">
        <w:rPr>
          <w:rFonts w:ascii="Itau Display Pro App" w:eastAsia="Itau Display Light" w:hAnsi="Itau Display Pro App" w:cs="Itau Display Pro App"/>
          <w:color w:val="3A3A3A" w:themeColor="background2" w:themeShade="40"/>
          <w:sz w:val="16"/>
          <w:szCs w:val="16"/>
          <w:lang w:val="pt-BR"/>
        </w:rPr>
        <w:t xml:space="preserve">, e autorizam a Itaú Corretora a debitar na conta informada na seção 3.1. abaixo, os valores referentes a quaisquer despesas relacionadas a esta operação, bem como tributos incidentes e despesas com custódia e liquidação, assim como quaisquer multas e penalidades impostas pela CVM, Banco Central, B3 ou qualquer outro órgão regulador ou autorregulador, </w:t>
      </w:r>
      <w:r w:rsidRPr="00A60912">
        <w:rPr>
          <w:rFonts w:ascii="Itau Display Pro App" w:eastAsia="Itau Text Light" w:hAnsi="Itau Display Pro App" w:cs="Itau Display Pro App"/>
          <w:color w:val="3A3A3A" w:themeColor="background2" w:themeShade="40"/>
          <w:sz w:val="16"/>
          <w:szCs w:val="16"/>
          <w:lang w:val="pt-BR"/>
        </w:rPr>
        <w:t xml:space="preserve">bem como isenta a Itaú </w:t>
      </w:r>
      <w:proofErr w:type="gramStart"/>
      <w:r w:rsidRPr="00A60912">
        <w:rPr>
          <w:rFonts w:ascii="Itau Display Pro App" w:eastAsia="Itau Text Light" w:hAnsi="Itau Display Pro App" w:cs="Itau Display Pro App"/>
          <w:color w:val="3A3A3A" w:themeColor="background2" w:themeShade="40"/>
          <w:sz w:val="16"/>
          <w:szCs w:val="16"/>
          <w:lang w:val="pt-BR"/>
        </w:rPr>
        <w:t>Corretora  e</w:t>
      </w:r>
      <w:proofErr w:type="gramEnd"/>
      <w:r w:rsidRPr="00A60912">
        <w:rPr>
          <w:rFonts w:ascii="Itau Display Pro App" w:eastAsia="Itau Text Light" w:hAnsi="Itau Display Pro App" w:cs="Itau Display Pro App"/>
          <w:color w:val="3A3A3A" w:themeColor="background2" w:themeShade="40"/>
          <w:sz w:val="16"/>
          <w:szCs w:val="16"/>
          <w:lang w:val="pt-BR"/>
        </w:rPr>
        <w:t xml:space="preserve"> demais empresas do conglomerado Itaú Unibanco S.A.de qualquer responsabilidade perante terceiros e órgãos públicos, no caso de questionamento referente a esta operação</w:t>
      </w:r>
      <w:r w:rsidRPr="00A60912">
        <w:rPr>
          <w:rFonts w:ascii="Itau Display Pro App" w:eastAsia="Itau Display Light" w:hAnsi="Itau Display Pro App" w:cs="Itau Display Pro App"/>
          <w:color w:val="3A3A3A" w:themeColor="background2" w:themeShade="40"/>
          <w:sz w:val="16"/>
          <w:szCs w:val="16"/>
          <w:lang w:val="pt-BR"/>
        </w:rPr>
        <w:t>.</w:t>
      </w:r>
    </w:p>
    <w:p w14:paraId="0A1053B7" w14:textId="77777777" w:rsidR="005451F6" w:rsidRPr="00A60912" w:rsidRDefault="005451F6" w:rsidP="005451F6">
      <w:pPr>
        <w:spacing w:after="0" w:line="240" w:lineRule="exact"/>
        <w:ind w:left="-851" w:right="-994"/>
        <w:jc w:val="both"/>
        <w:rPr>
          <w:rFonts w:ascii="Itau Display Pro App" w:eastAsia="Itau Display Light" w:hAnsi="Itau Display Pro App" w:cs="Itau Display Pro App"/>
          <w:color w:val="3A3A3A" w:themeColor="background2" w:themeShade="40"/>
          <w:sz w:val="16"/>
          <w:szCs w:val="16"/>
          <w:lang w:val="pt-BR"/>
        </w:rPr>
      </w:pPr>
    </w:p>
    <w:p w14:paraId="519052FB" w14:textId="2C101616" w:rsidR="005451F6" w:rsidRPr="00A60912" w:rsidRDefault="005451F6" w:rsidP="00A60912">
      <w:pPr>
        <w:spacing w:after="0" w:line="240" w:lineRule="exact"/>
        <w:ind w:right="181"/>
        <w:jc w:val="both"/>
        <w:rPr>
          <w:rFonts w:ascii="Itau Display Pro App" w:eastAsia="Itau Display Light" w:hAnsi="Itau Display Pro App" w:cs="Itau Display Pro App"/>
          <w:color w:val="3A3A3A" w:themeColor="background2" w:themeShade="40"/>
          <w:sz w:val="16"/>
          <w:szCs w:val="16"/>
          <w:lang w:val="pt-BR"/>
        </w:rPr>
      </w:pPr>
      <w:r w:rsidRPr="00A60912">
        <w:rPr>
          <w:rFonts w:ascii="Itau Display Pro App" w:eastAsia="Itau Display Light" w:hAnsi="Itau Display Pro App" w:cs="Itau Display Pro App"/>
          <w:color w:val="3A3A3A" w:themeColor="background2" w:themeShade="40"/>
          <w:sz w:val="16"/>
          <w:szCs w:val="16"/>
          <w:lang w:val="pt-BR"/>
        </w:rPr>
        <w:t>IMPORTANTE: a conta para os débitos supracitados deve, obrigatoriamente, ser uma conta corrente do Itaú Unibanco S.A. e, caso o Inventariante ou nenhum dos herdeiros seja titular de uma conta com esta característica, assinalar a opção correspondente na seção 3.1 abaixo e</w:t>
      </w:r>
      <w:r w:rsidRPr="002A4C3C">
        <w:rPr>
          <w:rFonts w:ascii="Itau Display Pro App" w:eastAsia="Itau Display Light" w:hAnsi="Itau Display Pro App" w:cs="Itau Display Pro App"/>
          <w:color w:val="3A3A3A" w:themeColor="background2" w:themeShade="40"/>
          <w:sz w:val="16"/>
          <w:szCs w:val="16"/>
          <w:lang w:val="pt-BR"/>
        </w:rPr>
        <w:t>, posteriormente, a Itaú Corretora informará uma conta para transferência dos valores</w:t>
      </w:r>
      <w:r w:rsidR="002A4C3C">
        <w:rPr>
          <w:rFonts w:ascii="Itau Display Pro App" w:eastAsia="Itau Display Light" w:hAnsi="Itau Display Pro App" w:cs="Itau Display Pro App"/>
          <w:color w:val="3A3A3A" w:themeColor="background2" w:themeShade="40"/>
          <w:sz w:val="16"/>
          <w:szCs w:val="16"/>
          <w:lang w:val="pt-BR"/>
        </w:rPr>
        <w:t>.</w:t>
      </w:r>
    </w:p>
    <w:p w14:paraId="28CC4E10" w14:textId="77777777" w:rsidR="005451F6" w:rsidRPr="000D1138" w:rsidRDefault="005451F6" w:rsidP="005451F6">
      <w:pPr>
        <w:pBdr>
          <w:bottom w:val="single" w:sz="6" w:space="1" w:color="EC7000"/>
        </w:pBdr>
        <w:spacing w:before="280" w:after="80"/>
        <w:rPr>
          <w:rFonts w:ascii="Itau Display Pro App" w:hAnsi="Itau Display Pro App" w:cs="Itau Display Pro App"/>
          <w:b/>
          <w:color w:val="EC7000"/>
          <w:sz w:val="22"/>
          <w:lang w:val="pt-BR"/>
        </w:rPr>
      </w:pPr>
      <w:r>
        <w:rPr>
          <w:rFonts w:ascii="Itau Display Pro App" w:hAnsi="Itau Display Pro App" w:cs="Itau Display Pro App"/>
          <w:b/>
          <w:color w:val="EC7000"/>
          <w:sz w:val="22"/>
          <w:lang w:val="pt-BR"/>
        </w:rPr>
        <w:t xml:space="preserve">3.1. </w:t>
      </w:r>
      <w:r w:rsidRPr="0073654C">
        <w:rPr>
          <w:rFonts w:ascii="Itau Display Pro App" w:hAnsi="Itau Display Pro App" w:cs="Itau Display Pro App"/>
          <w:b/>
          <w:color w:val="EC7000"/>
          <w:sz w:val="22"/>
          <w:lang w:val="pt-BR"/>
        </w:rPr>
        <w:t xml:space="preserve">CONTA PARA </w:t>
      </w:r>
      <w:r>
        <w:rPr>
          <w:rFonts w:ascii="Itau Display Pro App" w:hAnsi="Itau Display Pro App" w:cs="Itau Display Pro App"/>
          <w:b/>
          <w:color w:val="EC7000"/>
          <w:sz w:val="22"/>
          <w:lang w:val="pt-BR"/>
        </w:rPr>
        <w:t>COBRANÇA</w:t>
      </w:r>
      <w:r w:rsidRPr="0073654C">
        <w:rPr>
          <w:rFonts w:ascii="Itau Display Pro App" w:hAnsi="Itau Display Pro App" w:cs="Itau Display Pro App"/>
          <w:b/>
          <w:color w:val="EC7000"/>
          <w:sz w:val="22"/>
          <w:lang w:val="pt-BR"/>
        </w:rPr>
        <w:t xml:space="preserve"> DE TAXAS (</w:t>
      </w:r>
      <w:r w:rsidRPr="00AF3A30">
        <w:rPr>
          <w:rFonts w:ascii="Itau Display Pro App" w:hAnsi="Itau Display Pro App" w:cs="Itau Display Pro App"/>
          <w:b/>
          <w:color w:val="EC7000"/>
          <w:sz w:val="22"/>
          <w:lang w:val="pt-BR"/>
        </w:rPr>
        <w:t xml:space="preserve">PREENCHER APENAS </w:t>
      </w:r>
      <w:r>
        <w:rPr>
          <w:rFonts w:ascii="Itau Display Pro App" w:hAnsi="Itau Display Pro App" w:cs="Itau Display Pro App"/>
          <w:b/>
          <w:color w:val="EC7000"/>
          <w:sz w:val="22"/>
          <w:lang w:val="pt-BR"/>
        </w:rPr>
        <w:t>CASO TENHAM OPTADO POR “</w:t>
      </w:r>
      <w:r w:rsidRPr="00AF3A30">
        <w:rPr>
          <w:rFonts w:ascii="Itau Display Pro App" w:hAnsi="Itau Display Pro App" w:cs="Itau Display Pro App"/>
          <w:b/>
          <w:color w:val="EC7000"/>
          <w:sz w:val="22"/>
          <w:lang w:val="pt-BR"/>
        </w:rPr>
        <w:t>TRANSFERÊNCIA</w:t>
      </w:r>
      <w:r>
        <w:rPr>
          <w:rFonts w:ascii="Itau Display Pro App" w:hAnsi="Itau Display Pro App" w:cs="Itau Display Pro App"/>
          <w:b/>
          <w:color w:val="EC7000"/>
          <w:sz w:val="22"/>
          <w:lang w:val="pt-BR"/>
        </w:rPr>
        <w:t>”</w:t>
      </w:r>
      <w:r w:rsidRPr="00AF3A30">
        <w:rPr>
          <w:rFonts w:ascii="Itau Display Pro App" w:hAnsi="Itau Display Pro App" w:cs="Itau Display Pro App"/>
          <w:b/>
          <w:color w:val="EC7000"/>
          <w:sz w:val="22"/>
          <w:lang w:val="pt-BR"/>
        </w:rPr>
        <w:t>)</w:t>
      </w:r>
      <w:r>
        <w:rPr>
          <w:rFonts w:ascii="Itau Display Pro App" w:hAnsi="Itau Display Pro App" w:cs="Itau Display Pro App"/>
          <w:b/>
          <w:color w:val="EC7000"/>
          <w:sz w:val="22"/>
          <w:lang w:val="pt-BR"/>
        </w:rPr>
        <w:t xml:space="preserve"> </w:t>
      </w:r>
      <w:r w:rsidRPr="00855938">
        <w:rPr>
          <w:rFonts w:ascii="Itau Display Pro App" w:hAnsi="Itau Display Pro App" w:cs="Itau Display Pro App"/>
          <w:b/>
          <w:color w:val="EC7000"/>
          <w:sz w:val="16"/>
          <w:szCs w:val="16"/>
          <w:lang w:val="pt-BR"/>
        </w:rPr>
        <w:t>(Assinalar uma única opção)</w:t>
      </w:r>
    </w:p>
    <w:p w14:paraId="40DB7E59" w14:textId="77777777" w:rsidR="005451F6" w:rsidRPr="00A60912" w:rsidRDefault="00B07A3C" w:rsidP="005451F6">
      <w:pPr>
        <w:spacing w:after="80"/>
        <w:rPr>
          <w:rFonts w:ascii="Itau Display Pro App" w:hAnsi="Itau Display Pro App" w:cs="Itau Display Pro App"/>
          <w:sz w:val="16"/>
          <w:szCs w:val="16"/>
          <w:lang w:val="pt-BR"/>
        </w:rPr>
      </w:pPr>
      <w:sdt>
        <w:sdtPr>
          <w:rPr>
            <w:rFonts w:ascii="Itau Display Pro App" w:hAnsi="Itau Display Pro App" w:cs="Itau Display Pro App"/>
            <w:color w:val="333333"/>
            <w:sz w:val="16"/>
            <w:szCs w:val="16"/>
            <w:lang w:val="pt-BR"/>
          </w:rPr>
          <w:id w:val="-617136147"/>
          <w14:checkbox>
            <w14:checked w14:val="0"/>
            <w14:checkedState w14:val="2612" w14:font="MS Gothic"/>
            <w14:uncheckedState w14:val="2610" w14:font="MS Gothic"/>
          </w14:checkbox>
        </w:sdtPr>
        <w:sdtEndPr/>
        <w:sdtContent>
          <w:r w:rsidR="005451F6" w:rsidRPr="00A60912">
            <w:rPr>
              <w:rFonts w:ascii="Segoe UI Symbol" w:eastAsia="MS Gothic" w:hAnsi="Segoe UI Symbol" w:cs="Segoe UI Symbol"/>
              <w:color w:val="333333"/>
              <w:sz w:val="16"/>
              <w:szCs w:val="16"/>
              <w:lang w:val="pt-BR"/>
            </w:rPr>
            <w:t>☐</w:t>
          </w:r>
        </w:sdtContent>
      </w:sdt>
      <w:r w:rsidR="005451F6" w:rsidRPr="00A60912">
        <w:rPr>
          <w:rFonts w:ascii="Itau Display Pro App" w:hAnsi="Itau Display Pro App" w:cs="Itau Display Pro App"/>
          <w:color w:val="333333"/>
          <w:sz w:val="16"/>
          <w:szCs w:val="16"/>
          <w:lang w:val="pt-BR"/>
        </w:rPr>
        <w:t xml:space="preserve">Conta do Espólio (se ativa)  </w:t>
      </w:r>
      <w:sdt>
        <w:sdtPr>
          <w:rPr>
            <w:rFonts w:ascii="Itau Display Pro App" w:hAnsi="Itau Display Pro App" w:cs="Itau Display Pro App"/>
            <w:color w:val="333333"/>
            <w:sz w:val="16"/>
            <w:szCs w:val="16"/>
            <w:lang w:val="pt-BR"/>
          </w:rPr>
          <w:id w:val="-1543518410"/>
          <w14:checkbox>
            <w14:checked w14:val="0"/>
            <w14:checkedState w14:val="2612" w14:font="MS Gothic"/>
            <w14:uncheckedState w14:val="2610" w14:font="MS Gothic"/>
          </w14:checkbox>
        </w:sdtPr>
        <w:sdtEndPr/>
        <w:sdtContent>
          <w:r w:rsidR="005451F6" w:rsidRPr="00A60912">
            <w:rPr>
              <w:rFonts w:ascii="Segoe UI Symbol" w:eastAsia="MS Gothic" w:hAnsi="Segoe UI Symbol" w:cs="Segoe UI Symbol"/>
              <w:color w:val="333333"/>
              <w:sz w:val="16"/>
              <w:szCs w:val="16"/>
              <w:lang w:val="pt-BR"/>
            </w:rPr>
            <w:t>☐</w:t>
          </w:r>
        </w:sdtContent>
      </w:sdt>
      <w:r w:rsidR="005451F6" w:rsidRPr="00A60912">
        <w:rPr>
          <w:rFonts w:ascii="Itau Display Pro App" w:hAnsi="Itau Display Pro App" w:cs="Itau Display Pro App"/>
          <w:color w:val="333333"/>
          <w:sz w:val="16"/>
          <w:szCs w:val="16"/>
          <w:lang w:val="pt-BR"/>
        </w:rPr>
        <w:t xml:space="preserve">Inventariante/Herdeiro   </w:t>
      </w:r>
      <w:sdt>
        <w:sdtPr>
          <w:rPr>
            <w:rFonts w:ascii="Itau Display Pro App" w:hAnsi="Itau Display Pro App" w:cs="Itau Display Pro App"/>
            <w:color w:val="333333"/>
            <w:sz w:val="16"/>
            <w:szCs w:val="16"/>
            <w:lang w:val="pt-BR"/>
          </w:rPr>
          <w:id w:val="-2060309094"/>
          <w14:checkbox>
            <w14:checked w14:val="0"/>
            <w14:checkedState w14:val="2612" w14:font="MS Gothic"/>
            <w14:uncheckedState w14:val="2610" w14:font="MS Gothic"/>
          </w14:checkbox>
        </w:sdtPr>
        <w:sdtEndPr/>
        <w:sdtContent>
          <w:r w:rsidR="005451F6" w:rsidRPr="00A60912">
            <w:rPr>
              <w:rFonts w:ascii="Segoe UI Symbol" w:eastAsia="MS Gothic" w:hAnsi="Segoe UI Symbol" w:cs="Segoe UI Symbol"/>
              <w:color w:val="333333"/>
              <w:sz w:val="16"/>
              <w:szCs w:val="16"/>
              <w:lang w:val="pt-BR"/>
            </w:rPr>
            <w:t>☐</w:t>
          </w:r>
        </w:sdtContent>
      </w:sdt>
      <w:r w:rsidR="005451F6" w:rsidRPr="00A60912">
        <w:rPr>
          <w:rFonts w:ascii="Itau Display Pro App" w:hAnsi="Itau Display Pro App" w:cs="Itau Display Pro App"/>
          <w:color w:val="333333"/>
          <w:sz w:val="16"/>
          <w:szCs w:val="16"/>
          <w:lang w:val="pt-BR"/>
        </w:rPr>
        <w:t xml:space="preserve"> Não possui conta Itaú*</w:t>
      </w:r>
    </w:p>
    <w:tbl>
      <w:tblPr>
        <w:tblStyle w:val="Tabelacomgrade"/>
        <w:tblW w:w="0" w:type="auto"/>
        <w:jc w:val="center"/>
        <w:tblLook w:val="04A0" w:firstRow="1" w:lastRow="0" w:firstColumn="1" w:lastColumn="0" w:noHBand="0" w:noVBand="1"/>
      </w:tblPr>
      <w:tblGrid>
        <w:gridCol w:w="2833"/>
        <w:gridCol w:w="7363"/>
      </w:tblGrid>
      <w:tr w:rsidR="005451F6" w:rsidRPr="0073654C" w14:paraId="525130CD" w14:textId="77777777">
        <w:trPr>
          <w:jc w:val="center"/>
        </w:trPr>
        <w:tc>
          <w:tcPr>
            <w:tcW w:w="2833" w:type="dxa"/>
            <w:shd w:val="clear" w:color="auto" w:fill="EC7000"/>
          </w:tcPr>
          <w:p w14:paraId="3F8B018F" w14:textId="77777777" w:rsidR="005451F6" w:rsidRPr="0073654C" w:rsidRDefault="005451F6">
            <w:pPr>
              <w:spacing w:before="40" w:after="40"/>
              <w:jc w:val="center"/>
              <w:rPr>
                <w:rFonts w:ascii="Itau Display Pro App" w:hAnsi="Itau Display Pro App" w:cs="Itau Display Pro App"/>
              </w:rPr>
            </w:pPr>
            <w:proofErr w:type="spellStart"/>
            <w:r w:rsidRPr="0073654C">
              <w:rPr>
                <w:rFonts w:ascii="Itau Display Pro App" w:hAnsi="Itau Display Pro App" w:cs="Itau Display Pro App"/>
                <w:b/>
                <w:color w:val="FFFFFF"/>
                <w:sz w:val="18"/>
              </w:rPr>
              <w:t>Agência</w:t>
            </w:r>
            <w:proofErr w:type="spellEnd"/>
          </w:p>
        </w:tc>
        <w:tc>
          <w:tcPr>
            <w:tcW w:w="7363" w:type="dxa"/>
            <w:shd w:val="clear" w:color="auto" w:fill="EC7000"/>
          </w:tcPr>
          <w:p w14:paraId="52C7B3FF" w14:textId="77777777" w:rsidR="005451F6" w:rsidRPr="0073654C" w:rsidRDefault="005451F6">
            <w:pPr>
              <w:spacing w:before="40" w:after="40"/>
              <w:jc w:val="center"/>
              <w:rPr>
                <w:rFonts w:ascii="Itau Display Pro App" w:hAnsi="Itau Display Pro App" w:cs="Itau Display Pro App"/>
              </w:rPr>
            </w:pPr>
            <w:r w:rsidRPr="0073654C">
              <w:rPr>
                <w:rFonts w:ascii="Itau Display Pro App" w:hAnsi="Itau Display Pro App" w:cs="Itau Display Pro App"/>
                <w:b/>
                <w:color w:val="FFFFFF"/>
                <w:sz w:val="18"/>
              </w:rPr>
              <w:t xml:space="preserve">Conta Corrente — </w:t>
            </w:r>
            <w:proofErr w:type="spellStart"/>
            <w:r w:rsidRPr="0073654C">
              <w:rPr>
                <w:rFonts w:ascii="Itau Display Pro App" w:hAnsi="Itau Display Pro App" w:cs="Itau Display Pro App"/>
                <w:b/>
                <w:color w:val="FFFFFF"/>
                <w:sz w:val="18"/>
              </w:rPr>
              <w:t>Dígito</w:t>
            </w:r>
            <w:proofErr w:type="spellEnd"/>
          </w:p>
        </w:tc>
      </w:tr>
      <w:tr w:rsidR="005451F6" w:rsidRPr="0073654C" w14:paraId="3869E585" w14:textId="77777777">
        <w:trPr>
          <w:jc w:val="center"/>
        </w:trPr>
        <w:tc>
          <w:tcPr>
            <w:tcW w:w="2833" w:type="dxa"/>
          </w:tcPr>
          <w:p w14:paraId="0FCA0949" w14:textId="77777777" w:rsidR="005451F6" w:rsidRPr="0073654C" w:rsidRDefault="005451F6">
            <w:pPr>
              <w:spacing w:before="40" w:after="40"/>
              <w:jc w:val="center"/>
              <w:rPr>
                <w:rFonts w:ascii="Itau Display Pro App" w:hAnsi="Itau Display Pro App" w:cs="Itau Display Pro App"/>
              </w:rPr>
            </w:pPr>
          </w:p>
        </w:tc>
        <w:tc>
          <w:tcPr>
            <w:tcW w:w="7363" w:type="dxa"/>
          </w:tcPr>
          <w:p w14:paraId="54D2DCB5" w14:textId="77777777" w:rsidR="005451F6" w:rsidRPr="0073654C" w:rsidRDefault="005451F6">
            <w:pPr>
              <w:spacing w:before="40" w:after="40"/>
              <w:jc w:val="center"/>
              <w:rPr>
                <w:rFonts w:ascii="Itau Display Pro App" w:hAnsi="Itau Display Pro App" w:cs="Itau Display Pro App"/>
              </w:rPr>
            </w:pPr>
          </w:p>
        </w:tc>
      </w:tr>
    </w:tbl>
    <w:p w14:paraId="0E936F95" w14:textId="016C031B" w:rsidR="00951E3A" w:rsidRPr="00A60912" w:rsidRDefault="005451F6" w:rsidP="00A60912">
      <w:pPr>
        <w:spacing w:before="13" w:after="0" w:line="247" w:lineRule="exact"/>
        <w:ind w:left="142" w:right="-994"/>
        <w:rPr>
          <w:rFonts w:ascii="Itau Display Pro App" w:eastAsia="Itau Display XBold" w:hAnsi="Itau Display Pro App" w:cs="Itau Display Pro App"/>
          <w:position w:val="-1"/>
          <w:sz w:val="16"/>
          <w:szCs w:val="16"/>
          <w:lang w:val="pt-BR"/>
        </w:rPr>
      </w:pPr>
      <w:r w:rsidRPr="00A60912">
        <w:rPr>
          <w:rFonts w:ascii="Itau Display Pro App" w:eastAsia="Itau Text Light" w:hAnsi="Itau Display Pro App" w:cs="Itau Display Pro App"/>
          <w:sz w:val="16"/>
          <w:szCs w:val="16"/>
          <w:lang w:val="pt-BR"/>
        </w:rPr>
        <w:t>* Caso não possua conta no Itaú, deixar os campos acima em branco.</w:t>
      </w:r>
    </w:p>
    <w:p w14:paraId="0288106D" w14:textId="5D5632A6" w:rsidR="005451F6" w:rsidRPr="00C523BF" w:rsidRDefault="005451F6" w:rsidP="00C523BF">
      <w:pPr>
        <w:pBdr>
          <w:bottom w:val="single" w:sz="6" w:space="1" w:color="EC7000"/>
        </w:pBdr>
        <w:spacing w:before="280" w:after="80"/>
        <w:rPr>
          <w:rFonts w:ascii="Itau Display Pro App" w:hAnsi="Itau Display Pro App" w:cs="Itau Display Pro App"/>
          <w:b/>
          <w:color w:val="EC7000"/>
          <w:sz w:val="22"/>
          <w:lang w:val="pt-BR"/>
        </w:rPr>
      </w:pPr>
      <w:r>
        <w:rPr>
          <w:rFonts w:ascii="Itau Display Pro App" w:hAnsi="Itau Display Pro App" w:cs="Itau Display Pro App"/>
          <w:b/>
          <w:color w:val="EC7000"/>
          <w:sz w:val="22"/>
          <w:lang w:val="pt-BR"/>
        </w:rPr>
        <w:t xml:space="preserve">4. </w:t>
      </w:r>
      <w:r w:rsidRPr="00AF3A30">
        <w:rPr>
          <w:rFonts w:ascii="Itau Display Pro App" w:hAnsi="Itau Display Pro App" w:cs="Itau Display Pro App"/>
          <w:b/>
          <w:color w:val="EC7000"/>
          <w:sz w:val="22"/>
          <w:lang w:val="pt-BR"/>
        </w:rPr>
        <w:t xml:space="preserve">DADOS DOS BENEFICIÁRIOS </w:t>
      </w:r>
    </w:p>
    <w:sdt>
      <w:sdtPr>
        <w:rPr>
          <w:rFonts w:ascii="Itau Display Pro App" w:hAnsi="Itau Display Pro App" w:cs="Itau Display Pro App"/>
          <w:b/>
          <w:bCs/>
          <w:color w:val="EC7000"/>
          <w:sz w:val="22"/>
          <w:szCs w:val="22"/>
          <w:lang w:val="pt-BR"/>
        </w:rPr>
        <w:id w:val="2107776686"/>
        <w:placeholder>
          <w:docPart w:val="21AEEC01FDB941099BEADFE15D6676B8"/>
        </w:placeholder>
        <w15:appearance w15:val="hidden"/>
      </w:sdtPr>
      <w:sdtEndPr>
        <w:rPr>
          <w:color w:val="CC0000"/>
          <w:sz w:val="16"/>
          <w:szCs w:val="16"/>
        </w:rPr>
      </w:sdtEndPr>
      <w:sdtContent>
        <w:tbl>
          <w:tblPr>
            <w:tblStyle w:val="Tabelacomgrade"/>
            <w:tblW w:w="0" w:type="auto"/>
            <w:jc w:val="center"/>
            <w:tblLook w:val="04A0" w:firstRow="1" w:lastRow="0" w:firstColumn="1" w:lastColumn="0" w:noHBand="0" w:noVBand="1"/>
          </w:tblPr>
          <w:tblGrid>
            <w:gridCol w:w="1979"/>
            <w:gridCol w:w="1245"/>
            <w:gridCol w:w="1811"/>
            <w:gridCol w:w="850"/>
            <w:gridCol w:w="775"/>
            <w:gridCol w:w="1044"/>
            <w:gridCol w:w="1246"/>
            <w:gridCol w:w="1246"/>
          </w:tblGrid>
          <w:tr w:rsidR="005451F6" w:rsidRPr="00974163" w14:paraId="48A7799F" w14:textId="77777777" w:rsidTr="230FE20F">
            <w:trPr>
              <w:trHeight w:val="1200"/>
              <w:jc w:val="center"/>
            </w:trPr>
            <w:tc>
              <w:tcPr>
                <w:tcW w:w="1981" w:type="dxa"/>
                <w:shd w:val="clear" w:color="auto" w:fill="EC7000"/>
                <w:vAlign w:val="center"/>
              </w:tcPr>
              <w:p w14:paraId="38EADFD1" w14:textId="77777777" w:rsidR="005451F6" w:rsidRPr="0073654C" w:rsidRDefault="005451F6" w:rsidP="00C523BF">
                <w:pPr>
                  <w:spacing w:before="40" w:after="40"/>
                  <w:jc w:val="center"/>
                  <w:rPr>
                    <w:rFonts w:ascii="Itau Display Pro App" w:hAnsi="Itau Display Pro App" w:cs="Itau Display Pro App"/>
                  </w:rPr>
                </w:pPr>
                <w:r w:rsidRPr="0073654C">
                  <w:rPr>
                    <w:rFonts w:ascii="Itau Display Pro App" w:hAnsi="Itau Display Pro App" w:cs="Itau Display Pro App"/>
                    <w:b/>
                    <w:color w:val="FFFFFF"/>
                    <w:sz w:val="18"/>
                  </w:rPr>
                  <w:t>Nome</w:t>
                </w:r>
                <w:r>
                  <w:rPr>
                    <w:rFonts w:ascii="Itau Display Pro App" w:hAnsi="Itau Display Pro App" w:cs="Itau Display Pro App"/>
                    <w:b/>
                    <w:color w:val="FFFFFF"/>
                    <w:sz w:val="18"/>
                  </w:rPr>
                  <w:t>*</w:t>
                </w:r>
              </w:p>
            </w:tc>
            <w:tc>
              <w:tcPr>
                <w:tcW w:w="1246" w:type="dxa"/>
                <w:shd w:val="clear" w:color="auto" w:fill="EC7000"/>
                <w:vAlign w:val="center"/>
              </w:tcPr>
              <w:p w14:paraId="259933F0" w14:textId="509B4581" w:rsidR="005451F6" w:rsidRPr="00855938" w:rsidRDefault="005451F6" w:rsidP="00C523BF">
                <w:pPr>
                  <w:spacing w:before="40" w:after="40"/>
                  <w:jc w:val="center"/>
                  <w:rPr>
                    <w:rFonts w:ascii="Itau Display Pro App" w:hAnsi="Itau Display Pro App" w:cs="Itau Display Pro App"/>
                    <w:lang w:val="pt-BR"/>
                  </w:rPr>
                </w:pPr>
                <w:r w:rsidRPr="00855938">
                  <w:rPr>
                    <w:rFonts w:ascii="Itau Display Pro App" w:hAnsi="Itau Display Pro App" w:cs="Itau Display Pro App"/>
                    <w:b/>
                    <w:color w:val="FFFFFF"/>
                    <w:sz w:val="18"/>
                    <w:lang w:val="pt-BR"/>
                  </w:rPr>
                  <w:t>CPF</w:t>
                </w:r>
              </w:p>
            </w:tc>
            <w:tc>
              <w:tcPr>
                <w:tcW w:w="1812" w:type="dxa"/>
                <w:shd w:val="clear" w:color="auto" w:fill="EC7000"/>
                <w:vAlign w:val="center"/>
              </w:tcPr>
              <w:p w14:paraId="016A54F5" w14:textId="77777777" w:rsidR="005451F6" w:rsidRPr="003770D8" w:rsidRDefault="005451F6" w:rsidP="00C523BF">
                <w:pPr>
                  <w:spacing w:before="40" w:after="40"/>
                  <w:jc w:val="center"/>
                  <w:rPr>
                    <w:rFonts w:ascii="Itau Display Pro App" w:hAnsi="Itau Display Pro App" w:cs="Itau Display Pro App"/>
                    <w:sz w:val="16"/>
                    <w:szCs w:val="16"/>
                    <w:lang w:val="pt-BR"/>
                  </w:rPr>
                </w:pPr>
                <w:r w:rsidRPr="003770D8">
                  <w:rPr>
                    <w:rFonts w:ascii="Itau Display Pro App" w:hAnsi="Itau Display Pro App" w:cs="Itau Display Pro App"/>
                    <w:b/>
                    <w:color w:val="FFFFFF"/>
                    <w:sz w:val="16"/>
                    <w:szCs w:val="16"/>
                    <w:lang w:val="pt-BR"/>
                  </w:rPr>
                  <w:t>E-mail de titularidade do beneficiário</w:t>
                </w:r>
              </w:p>
            </w:tc>
            <w:tc>
              <w:tcPr>
                <w:tcW w:w="850" w:type="dxa"/>
                <w:shd w:val="clear" w:color="auto" w:fill="EC7000"/>
                <w:vAlign w:val="center"/>
              </w:tcPr>
              <w:p w14:paraId="6749FB84" w14:textId="77777777" w:rsidR="005451F6" w:rsidRPr="003770D8" w:rsidRDefault="005451F6" w:rsidP="00C523BF">
                <w:pPr>
                  <w:spacing w:before="40" w:after="40"/>
                  <w:jc w:val="center"/>
                  <w:rPr>
                    <w:rFonts w:ascii="Itau Display Pro App" w:hAnsi="Itau Display Pro App" w:cs="Itau Display Pro App"/>
                    <w:sz w:val="16"/>
                    <w:szCs w:val="16"/>
                  </w:rPr>
                </w:pPr>
                <w:proofErr w:type="spellStart"/>
                <w:r w:rsidRPr="003770D8">
                  <w:rPr>
                    <w:rFonts w:ascii="Itau Display Pro App" w:hAnsi="Itau Display Pro App" w:cs="Itau Display Pro App"/>
                    <w:b/>
                    <w:color w:val="FFFFFF"/>
                    <w:sz w:val="16"/>
                    <w:szCs w:val="16"/>
                  </w:rPr>
                  <w:t>Número</w:t>
                </w:r>
                <w:proofErr w:type="spellEnd"/>
                <w:r w:rsidRPr="003770D8">
                  <w:rPr>
                    <w:rFonts w:ascii="Itau Display Pro App" w:hAnsi="Itau Display Pro App" w:cs="Itau Display Pro App"/>
                    <w:b/>
                    <w:color w:val="FFFFFF"/>
                    <w:sz w:val="16"/>
                    <w:szCs w:val="16"/>
                  </w:rPr>
                  <w:t xml:space="preserve"> do Banco Destino</w:t>
                </w:r>
              </w:p>
            </w:tc>
            <w:tc>
              <w:tcPr>
                <w:tcW w:w="769" w:type="dxa"/>
                <w:shd w:val="clear" w:color="auto" w:fill="EC7000"/>
                <w:vAlign w:val="center"/>
              </w:tcPr>
              <w:p w14:paraId="1C42DFDB" w14:textId="77777777" w:rsidR="005451F6" w:rsidRPr="003770D8" w:rsidRDefault="005451F6" w:rsidP="00C523BF">
                <w:pPr>
                  <w:spacing w:before="40" w:after="40"/>
                  <w:jc w:val="center"/>
                  <w:rPr>
                    <w:rFonts w:ascii="Itau Display Pro App" w:hAnsi="Itau Display Pro App" w:cs="Itau Display Pro App"/>
                    <w:sz w:val="16"/>
                    <w:szCs w:val="16"/>
                  </w:rPr>
                </w:pPr>
                <w:proofErr w:type="spellStart"/>
                <w:r w:rsidRPr="003770D8">
                  <w:rPr>
                    <w:rFonts w:ascii="Itau Display Pro App" w:hAnsi="Itau Display Pro App" w:cs="Itau Display Pro App"/>
                    <w:b/>
                    <w:color w:val="FFFFFF"/>
                    <w:sz w:val="16"/>
                    <w:szCs w:val="16"/>
                  </w:rPr>
                  <w:t>Número</w:t>
                </w:r>
                <w:proofErr w:type="spellEnd"/>
                <w:r w:rsidRPr="003770D8">
                  <w:rPr>
                    <w:rFonts w:ascii="Itau Display Pro App" w:hAnsi="Itau Display Pro App" w:cs="Itau Display Pro App"/>
                    <w:b/>
                    <w:color w:val="FFFFFF"/>
                    <w:sz w:val="16"/>
                    <w:szCs w:val="16"/>
                  </w:rPr>
                  <w:t xml:space="preserve"> da </w:t>
                </w:r>
                <w:proofErr w:type="spellStart"/>
                <w:r w:rsidRPr="003770D8">
                  <w:rPr>
                    <w:rFonts w:ascii="Itau Display Pro App" w:hAnsi="Itau Display Pro App" w:cs="Itau Display Pro App"/>
                    <w:b/>
                    <w:color w:val="FFFFFF"/>
                    <w:sz w:val="16"/>
                    <w:szCs w:val="16"/>
                  </w:rPr>
                  <w:t>Agência</w:t>
                </w:r>
                <w:proofErr w:type="spellEnd"/>
              </w:p>
            </w:tc>
            <w:tc>
              <w:tcPr>
                <w:tcW w:w="1044" w:type="dxa"/>
                <w:shd w:val="clear" w:color="auto" w:fill="EC7000"/>
                <w:vAlign w:val="center"/>
              </w:tcPr>
              <w:p w14:paraId="4C929EE3" w14:textId="77777777" w:rsidR="005451F6" w:rsidRPr="003770D8" w:rsidRDefault="005451F6" w:rsidP="00C523BF">
                <w:pPr>
                  <w:spacing w:before="40" w:after="40"/>
                  <w:jc w:val="center"/>
                  <w:rPr>
                    <w:rFonts w:ascii="Itau Display Pro App" w:hAnsi="Itau Display Pro App" w:cs="Itau Display Pro App"/>
                    <w:sz w:val="16"/>
                    <w:szCs w:val="16"/>
                    <w:lang w:val="pt-BR"/>
                  </w:rPr>
                </w:pPr>
                <w:r w:rsidRPr="003770D8">
                  <w:rPr>
                    <w:rFonts w:ascii="Itau Display Pro App" w:hAnsi="Itau Display Pro App" w:cs="Itau Display Pro App"/>
                    <w:b/>
                    <w:color w:val="FFFFFF"/>
                    <w:sz w:val="16"/>
                    <w:szCs w:val="16"/>
                    <w:lang w:val="pt-BR"/>
                  </w:rPr>
                  <w:t>Número da Conta Corrente -</w:t>
                </w:r>
                <w:r w:rsidRPr="003770D8">
                  <w:rPr>
                    <w:rFonts w:ascii="Itau Display Pro App" w:hAnsi="Itau Display Pro App" w:cs="Itau Display Pro App"/>
                    <w:b/>
                    <w:color w:val="FFFFFF"/>
                    <w:sz w:val="16"/>
                    <w:szCs w:val="16"/>
                    <w:lang w:val="pt-BR"/>
                  </w:rPr>
                  <w:br/>
                  <w:t>Dígito</w:t>
                </w:r>
              </w:p>
            </w:tc>
            <w:tc>
              <w:tcPr>
                <w:tcW w:w="1247" w:type="dxa"/>
                <w:shd w:val="clear" w:color="auto" w:fill="EC7000"/>
                <w:vAlign w:val="center"/>
              </w:tcPr>
              <w:p w14:paraId="2FE64B80" w14:textId="77777777" w:rsidR="005451F6" w:rsidRPr="00F70973" w:rsidRDefault="005451F6" w:rsidP="00C523BF">
                <w:pPr>
                  <w:spacing w:before="40" w:after="40"/>
                  <w:jc w:val="center"/>
                  <w:rPr>
                    <w:rFonts w:ascii="Itau Display Pro App" w:hAnsi="Itau Display Pro App" w:cs="Itau Display Pro App"/>
                    <w:lang w:val="pt-BR"/>
                  </w:rPr>
                </w:pPr>
                <w:r w:rsidRPr="003770D8">
                  <w:rPr>
                    <w:rFonts w:ascii="Itau Display Pro App" w:hAnsi="Itau Display Pro App" w:cs="Itau Display Pro App"/>
                    <w:b/>
                    <w:color w:val="FFFFFF"/>
                    <w:sz w:val="16"/>
                    <w:szCs w:val="16"/>
                    <w:lang w:val="pt-BR"/>
                  </w:rPr>
                  <w:t>Corretora</w:t>
                </w:r>
                <w:r w:rsidRPr="003770D8">
                  <w:rPr>
                    <w:rFonts w:ascii="Itau Display Pro App" w:hAnsi="Itau Display Pro App" w:cs="Itau Display Pro App"/>
                    <w:b/>
                    <w:color w:val="FFFFFF"/>
                    <w:sz w:val="16"/>
                    <w:szCs w:val="16"/>
                    <w:lang w:val="pt-BR"/>
                  </w:rPr>
                  <w:br/>
                  <w:t>Destino</w:t>
                </w:r>
                <w:r>
                  <w:rPr>
                    <w:rFonts w:ascii="Itau Display Pro App" w:hAnsi="Itau Display Pro App" w:cs="Itau Display Pro App"/>
                    <w:b/>
                    <w:color w:val="FFFFFF"/>
                    <w:sz w:val="18"/>
                    <w:lang w:val="pt-BR"/>
                  </w:rPr>
                  <w:t xml:space="preserve"> </w:t>
                </w:r>
                <w:r w:rsidRPr="00F70973">
                  <w:rPr>
                    <w:rFonts w:ascii="Itau Display Pro App" w:hAnsi="Itau Display Pro App" w:cs="Itau Display Pro App"/>
                    <w:b/>
                    <w:color w:val="FFFFFF"/>
                    <w:sz w:val="12"/>
                    <w:szCs w:val="18"/>
                    <w:lang w:val="pt-BR"/>
                  </w:rPr>
                  <w:t>(preencher somente para transferência)</w:t>
                </w:r>
              </w:p>
            </w:tc>
            <w:tc>
              <w:tcPr>
                <w:tcW w:w="1247" w:type="dxa"/>
                <w:shd w:val="clear" w:color="auto" w:fill="EC7000"/>
                <w:vAlign w:val="center"/>
              </w:tcPr>
              <w:p w14:paraId="30EB2998" w14:textId="77777777" w:rsidR="005451F6" w:rsidRPr="00F70973" w:rsidRDefault="005451F6" w:rsidP="00C523BF">
                <w:pPr>
                  <w:spacing w:before="40" w:after="40"/>
                  <w:jc w:val="center"/>
                  <w:rPr>
                    <w:rFonts w:ascii="Itau Display Pro App" w:hAnsi="Itau Display Pro App" w:cs="Itau Display Pro App"/>
                    <w:lang w:val="pt-BR"/>
                  </w:rPr>
                </w:pPr>
                <w:r w:rsidRPr="003770D8">
                  <w:rPr>
                    <w:rFonts w:ascii="Itau Display Pro App" w:hAnsi="Itau Display Pro App" w:cs="Itau Display Pro App"/>
                    <w:b/>
                    <w:color w:val="FFFFFF"/>
                    <w:sz w:val="16"/>
                    <w:szCs w:val="16"/>
                    <w:lang w:val="pt-BR"/>
                  </w:rPr>
                  <w:t>Cód.</w:t>
                </w:r>
                <w:r w:rsidRPr="003770D8">
                  <w:rPr>
                    <w:rFonts w:ascii="Itau Display Pro App" w:hAnsi="Itau Display Pro App" w:cs="Itau Display Pro App"/>
                    <w:b/>
                    <w:color w:val="FFFFFF"/>
                    <w:sz w:val="16"/>
                    <w:szCs w:val="16"/>
                    <w:lang w:val="pt-BR"/>
                  </w:rPr>
                  <w:br/>
                  <w:t>Investidor na Corretora Destino</w:t>
                </w:r>
                <w:r w:rsidRPr="00F70973">
                  <w:rPr>
                    <w:rFonts w:ascii="Itau Display Pro App" w:hAnsi="Itau Display Pro App" w:cs="Itau Display Pro App"/>
                    <w:b/>
                    <w:color w:val="FFFFFF"/>
                    <w:sz w:val="18"/>
                    <w:lang w:val="pt-BR"/>
                  </w:rPr>
                  <w:br/>
                </w:r>
                <w:r w:rsidRPr="00F70973">
                  <w:rPr>
                    <w:rFonts w:ascii="Itau Display Pro App" w:hAnsi="Itau Display Pro App" w:cs="Itau Display Pro App"/>
                    <w:b/>
                    <w:color w:val="FFFFFF"/>
                    <w:sz w:val="12"/>
                    <w:szCs w:val="18"/>
                    <w:lang w:val="pt-BR"/>
                  </w:rPr>
                  <w:t>(preencher somente para transferência)</w:t>
                </w:r>
              </w:p>
            </w:tc>
          </w:tr>
          <w:tr w:rsidR="005451F6" w:rsidRPr="00974163" w14:paraId="03E21B16" w14:textId="77777777" w:rsidTr="230FE20F">
            <w:trPr>
              <w:jc w:val="center"/>
            </w:trPr>
            <w:tc>
              <w:tcPr>
                <w:tcW w:w="1981" w:type="dxa"/>
              </w:tcPr>
              <w:p w14:paraId="5BF19496" w14:textId="305BFF3D"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5DDE37CD" w14:textId="05B29DCA"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310F903C" w14:textId="029E15AF"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3D1D22B1" w14:textId="71952AF6"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21C8B26D" w14:textId="02D99E29"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2B71B612" w14:textId="500FA27E"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4462AC67" w14:textId="443212FF"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187CB96C" w14:textId="628284EB"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974163" w14:paraId="3AF32CD8" w14:textId="77777777" w:rsidTr="230FE20F">
            <w:trPr>
              <w:jc w:val="center"/>
            </w:trPr>
            <w:tc>
              <w:tcPr>
                <w:tcW w:w="1981" w:type="dxa"/>
              </w:tcPr>
              <w:p w14:paraId="1435CCF9" w14:textId="6CB7CEB9"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6F0525D9"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3389FB48" w14:textId="3395E6EB"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4F79BFF6" w14:textId="3EFAB8F2"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0CC63329"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2AA569DD" w14:textId="5A6710C2"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26DAFF14" w14:textId="545BA21D"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3A787A28"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974163" w14:paraId="37ACC8C0" w14:textId="77777777" w:rsidTr="230FE20F">
            <w:trPr>
              <w:jc w:val="center"/>
            </w:trPr>
            <w:tc>
              <w:tcPr>
                <w:tcW w:w="1981" w:type="dxa"/>
              </w:tcPr>
              <w:p w14:paraId="1E0C2BEB"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53FD9ADB"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432A9E26" w14:textId="628B180E"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5501E26F" w14:textId="18C89865"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445892DE"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1507209F"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4D7B42A9"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0CB93181"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974163" w14:paraId="7A04984F" w14:textId="77777777" w:rsidTr="230FE20F">
            <w:trPr>
              <w:jc w:val="center"/>
            </w:trPr>
            <w:tc>
              <w:tcPr>
                <w:tcW w:w="1981" w:type="dxa"/>
              </w:tcPr>
              <w:p w14:paraId="7A9E5200"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26BCCB8E"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33D9BC50"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431A059B"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5855DC28"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70EBC3FE"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1FCAE2D5"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456CCD16"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974163" w14:paraId="7BF28A3D" w14:textId="77777777" w:rsidTr="230FE20F">
            <w:trPr>
              <w:jc w:val="center"/>
            </w:trPr>
            <w:tc>
              <w:tcPr>
                <w:tcW w:w="1981" w:type="dxa"/>
              </w:tcPr>
              <w:p w14:paraId="1D540E4E"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3CB586B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1AFD5BFE"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04BEE662"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2A98FF8A"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4A9024FA"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16E76E7A"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47860820"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974163" w14:paraId="1753CE28" w14:textId="77777777" w:rsidTr="230FE20F">
            <w:trPr>
              <w:jc w:val="center"/>
            </w:trPr>
            <w:tc>
              <w:tcPr>
                <w:tcW w:w="1981" w:type="dxa"/>
              </w:tcPr>
              <w:p w14:paraId="22AE4577"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12ABB116"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5FB55E1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4BE6EAE0"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74CD6365"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066B1999"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55C1B874"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03CE2AFD"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974163" w14:paraId="4405C46F" w14:textId="77777777" w:rsidTr="230FE20F">
            <w:trPr>
              <w:jc w:val="center"/>
            </w:trPr>
            <w:tc>
              <w:tcPr>
                <w:tcW w:w="1981" w:type="dxa"/>
              </w:tcPr>
              <w:p w14:paraId="0518886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1934E5C1"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1D5EE1E6"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5C0D04A7"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7A785B2C"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764EA56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422BB14A"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213D3422" w14:textId="77777777" w:rsidR="005451F6" w:rsidRPr="003770D8" w:rsidRDefault="005451F6">
                <w:pPr>
                  <w:spacing w:before="40" w:after="40"/>
                  <w:jc w:val="center"/>
                  <w:rPr>
                    <w:rFonts w:ascii="Itau Display Pro App" w:hAnsi="Itau Display Pro App" w:cs="Itau Display Pro App"/>
                    <w:sz w:val="14"/>
                    <w:szCs w:val="14"/>
                    <w:lang w:val="pt-BR"/>
                  </w:rPr>
                </w:pPr>
              </w:p>
            </w:tc>
          </w:tr>
          <w:tr w:rsidR="005451F6" w:rsidRPr="00974163" w14:paraId="600DA3EB" w14:textId="77777777" w:rsidTr="230FE20F">
            <w:trPr>
              <w:jc w:val="center"/>
            </w:trPr>
            <w:tc>
              <w:tcPr>
                <w:tcW w:w="1981" w:type="dxa"/>
              </w:tcPr>
              <w:p w14:paraId="2C4DA620"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6" w:type="dxa"/>
              </w:tcPr>
              <w:p w14:paraId="39EADE4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812" w:type="dxa"/>
              </w:tcPr>
              <w:p w14:paraId="025D7281"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850" w:type="dxa"/>
              </w:tcPr>
              <w:p w14:paraId="55FE8140"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769" w:type="dxa"/>
              </w:tcPr>
              <w:p w14:paraId="1FB14B8C"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044" w:type="dxa"/>
              </w:tcPr>
              <w:p w14:paraId="6FABF56D"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32F33FF3" w14:textId="77777777" w:rsidR="005451F6" w:rsidRPr="003770D8" w:rsidRDefault="005451F6">
                <w:pPr>
                  <w:spacing w:before="40" w:after="40"/>
                  <w:jc w:val="center"/>
                  <w:rPr>
                    <w:rFonts w:ascii="Itau Display Pro App" w:hAnsi="Itau Display Pro App" w:cs="Itau Display Pro App"/>
                    <w:sz w:val="14"/>
                    <w:szCs w:val="14"/>
                    <w:lang w:val="pt-BR"/>
                  </w:rPr>
                </w:pPr>
              </w:p>
            </w:tc>
            <w:tc>
              <w:tcPr>
                <w:tcW w:w="1247" w:type="dxa"/>
              </w:tcPr>
              <w:p w14:paraId="38E90FBD" w14:textId="77777777" w:rsidR="005451F6" w:rsidRPr="003770D8" w:rsidRDefault="005451F6">
                <w:pPr>
                  <w:spacing w:before="40" w:after="40"/>
                  <w:jc w:val="center"/>
                  <w:rPr>
                    <w:rFonts w:ascii="Itau Display Pro App" w:hAnsi="Itau Display Pro App" w:cs="Itau Display Pro App"/>
                    <w:sz w:val="14"/>
                    <w:szCs w:val="14"/>
                    <w:lang w:val="pt-BR"/>
                  </w:rPr>
                </w:pPr>
              </w:p>
            </w:tc>
          </w:tr>
        </w:tbl>
        <w:p w14:paraId="06565B8C" w14:textId="71716841" w:rsidR="005451F6" w:rsidRPr="0073654C" w:rsidRDefault="005451F6" w:rsidP="005451F6">
          <w:pPr>
            <w:spacing w:after="40"/>
            <w:rPr>
              <w:rFonts w:ascii="Itau Display Pro App" w:hAnsi="Itau Display Pro App" w:cs="Itau Display Pro App"/>
              <w:lang w:val="pt-BR"/>
            </w:rPr>
          </w:pPr>
          <w:r w:rsidRPr="0073654C">
            <w:rPr>
              <w:rFonts w:ascii="Itau Display Pro App" w:hAnsi="Itau Display Pro App" w:cs="Itau Display Pro App"/>
              <w:color w:val="888888"/>
              <w:sz w:val="14"/>
              <w:lang w:val="pt-BR"/>
            </w:rPr>
            <w:t xml:space="preserve">Para mais de </w:t>
          </w:r>
          <w:r>
            <w:rPr>
              <w:rFonts w:ascii="Itau Display Pro App" w:hAnsi="Itau Display Pro App" w:cs="Itau Display Pro App"/>
              <w:color w:val="888888"/>
              <w:sz w:val="14"/>
              <w:lang w:val="pt-BR"/>
            </w:rPr>
            <w:t>8</w:t>
          </w:r>
          <w:r w:rsidRPr="0073654C">
            <w:rPr>
              <w:rFonts w:ascii="Itau Display Pro App" w:hAnsi="Itau Display Pro App" w:cs="Itau Display Pro App"/>
              <w:color w:val="888888"/>
              <w:sz w:val="14"/>
              <w:lang w:val="pt-BR"/>
            </w:rPr>
            <w:t xml:space="preserve"> beneficiários,</w:t>
          </w:r>
          <w:r>
            <w:rPr>
              <w:rFonts w:ascii="Itau Display Pro App" w:hAnsi="Itau Display Pro App" w:cs="Itau Display Pro App"/>
              <w:color w:val="888888"/>
              <w:sz w:val="14"/>
              <w:lang w:val="pt-BR"/>
            </w:rPr>
            <w:t xml:space="preserve"> inclua novas linhas para preenchimento </w:t>
          </w:r>
        </w:p>
        <w:p w14:paraId="1423D511" w14:textId="54484A8F" w:rsidR="005451F6" w:rsidRPr="00C523BF" w:rsidRDefault="005451F6" w:rsidP="005451F6">
          <w:pPr>
            <w:spacing w:after="80"/>
            <w:rPr>
              <w:rFonts w:ascii="Itau Display Pro App" w:hAnsi="Itau Display Pro App" w:cs="Itau Display Pro App"/>
              <w:b/>
              <w:color w:val="CC0000"/>
              <w:sz w:val="16"/>
              <w:szCs w:val="16"/>
              <w:lang w:val="pt-BR"/>
            </w:rPr>
          </w:pPr>
          <w:r w:rsidRPr="00C523BF">
            <w:rPr>
              <w:rFonts w:ascii="Itau Display Pro App" w:hAnsi="Itau Display Pro App" w:cs="Itau Display Pro App"/>
              <w:b/>
              <w:color w:val="CC0000"/>
              <w:sz w:val="16"/>
              <w:szCs w:val="16"/>
              <w:lang w:val="pt-BR"/>
            </w:rPr>
            <w:t xml:space="preserve">Atenção:  informar conta corrente cadastrada no Banco Central. Não aceitamos conta poupança, conta </w:t>
          </w:r>
          <w:r w:rsidRPr="009030A2">
            <w:rPr>
              <w:rFonts w:ascii="Itau Display Pro App" w:hAnsi="Itau Display Pro App" w:cs="Itau Display Pro App"/>
              <w:b/>
              <w:color w:val="CC0000"/>
              <w:sz w:val="16"/>
              <w:szCs w:val="16"/>
              <w:u w:val="single"/>
              <w:lang w:val="pt-BR"/>
            </w:rPr>
            <w:t>de</w:t>
          </w:r>
          <w:r w:rsidRPr="00C523BF">
            <w:rPr>
              <w:rFonts w:ascii="Itau Display Pro App" w:hAnsi="Itau Display Pro App" w:cs="Itau Display Pro App"/>
              <w:b/>
              <w:color w:val="CC0000"/>
              <w:sz w:val="16"/>
              <w:szCs w:val="16"/>
              <w:lang w:val="pt-BR"/>
            </w:rPr>
            <w:t xml:space="preserve"> pagamento ou conta em corretora</w:t>
          </w:r>
        </w:p>
      </w:sdtContent>
    </w:sdt>
    <w:p w14:paraId="7BE39D5E" w14:textId="33133ADD" w:rsidR="005451F6" w:rsidRPr="00C523BF" w:rsidRDefault="005451F6" w:rsidP="00AA1414">
      <w:pPr>
        <w:spacing w:after="80"/>
        <w:rPr>
          <w:rFonts w:ascii="Itau Display Pro App" w:eastAsia="Itau Display Light" w:hAnsi="Itau Display Pro App" w:cs="Itau Display Pro App"/>
          <w:sz w:val="16"/>
          <w:szCs w:val="16"/>
          <w:lang w:val="pt-BR"/>
        </w:rPr>
      </w:pPr>
      <w:r w:rsidRPr="00C523BF">
        <w:rPr>
          <w:rFonts w:ascii="Itau Display Pro App" w:eastAsia="Itau Display Light" w:hAnsi="Itau Display Pro App" w:cs="Itau Display Pro App"/>
          <w:sz w:val="16"/>
          <w:szCs w:val="16"/>
          <w:lang w:val="pt-BR"/>
        </w:rPr>
        <w:lastRenderedPageBreak/>
        <w:t>*Caso tenham optado por “Transferência” na Seção 1, o primeiro beneficiário indicado na tabela acima será contemplado pelos eventuais ativos subjacentes.</w:t>
      </w:r>
    </w:p>
    <w:p w14:paraId="661909FF" w14:textId="77777777" w:rsidR="005451F6" w:rsidRPr="0073654C" w:rsidRDefault="005451F6" w:rsidP="005451F6">
      <w:pPr>
        <w:pBdr>
          <w:bottom w:val="single" w:sz="6" w:space="1" w:color="EC7000"/>
        </w:pBdr>
        <w:spacing w:before="280" w:after="80"/>
        <w:rPr>
          <w:rFonts w:ascii="Itau Display Pro App" w:hAnsi="Itau Display Pro App" w:cs="Itau Display Pro App"/>
          <w:b/>
          <w:color w:val="EC7000"/>
          <w:sz w:val="22"/>
          <w:lang w:val="pt-BR"/>
        </w:rPr>
      </w:pPr>
      <w:r>
        <w:rPr>
          <w:rFonts w:ascii="Itau Display Pro App" w:hAnsi="Itau Display Pro App" w:cs="Itau Display Pro App"/>
          <w:b/>
          <w:color w:val="EC7000"/>
          <w:sz w:val="22"/>
          <w:lang w:val="pt-BR"/>
        </w:rPr>
        <w:t>5</w:t>
      </w:r>
      <w:r w:rsidRPr="0073654C">
        <w:rPr>
          <w:rFonts w:ascii="Itau Display Pro App" w:hAnsi="Itau Display Pro App" w:cs="Itau Display Pro App"/>
          <w:b/>
          <w:color w:val="EC7000"/>
          <w:sz w:val="22"/>
          <w:lang w:val="pt-BR"/>
        </w:rPr>
        <w:t>. DECLARAÇÕES E AUTORIZAÇÕES</w:t>
      </w:r>
    </w:p>
    <w:p w14:paraId="69A1565F" w14:textId="77777777" w:rsidR="005451F6" w:rsidRPr="00C523BF" w:rsidRDefault="005451F6" w:rsidP="005451F6">
      <w:pPr>
        <w:spacing w:after="120"/>
        <w:rPr>
          <w:rFonts w:ascii="Itau Display Pro App" w:hAnsi="Itau Display Pro App" w:cs="Itau Display Pro App"/>
          <w:sz w:val="16"/>
          <w:szCs w:val="16"/>
          <w:lang w:val="pt-BR"/>
        </w:rPr>
      </w:pPr>
      <w:r w:rsidRPr="00C523BF">
        <w:rPr>
          <w:rFonts w:ascii="Itau Display Pro App" w:hAnsi="Itau Display Pro App" w:cs="Itau Display Pro App"/>
          <w:color w:val="333333"/>
          <w:sz w:val="16"/>
          <w:szCs w:val="16"/>
          <w:lang w:val="pt-BR"/>
        </w:rPr>
        <w:t>O Inventariante e os Herdeiros, em relação ao espólio do cliente falecido, conforme identificado na documentação da partilha, solicitam à Itaú Corretora a realização da operação indicada na Seção 1, conforme documento de partilha (judicial ou extrajudicial) apresentado, e declaram que:</w:t>
      </w:r>
    </w:p>
    <w:p w14:paraId="6D7B7970" w14:textId="77777777" w:rsidR="005451F6" w:rsidRPr="00C523BF" w:rsidRDefault="005451F6" w:rsidP="005451F6">
      <w:pPr>
        <w:spacing w:after="40"/>
        <w:rPr>
          <w:rFonts w:ascii="Itau Display Pro App" w:hAnsi="Itau Display Pro App" w:cs="Itau Display Pro App"/>
          <w:sz w:val="16"/>
          <w:szCs w:val="16"/>
          <w:lang w:val="pt-BR"/>
        </w:rPr>
      </w:pPr>
      <w:r w:rsidRPr="00C523BF">
        <w:rPr>
          <w:rFonts w:ascii="Itau Display Pro App" w:hAnsi="Itau Display Pro App" w:cs="Itau Display Pro App"/>
          <w:sz w:val="16"/>
          <w:szCs w:val="16"/>
          <w:lang w:val="pt-BR"/>
        </w:rPr>
        <w:t xml:space="preserve"> </w:t>
      </w:r>
      <w:r w:rsidRPr="00C523BF">
        <w:rPr>
          <w:rFonts w:ascii="Itau Display Pro App" w:hAnsi="Itau Display Pro App" w:cs="Itau Display Pro App"/>
          <w:color w:val="333333"/>
          <w:sz w:val="16"/>
          <w:szCs w:val="16"/>
          <w:lang w:val="pt-BR"/>
        </w:rPr>
        <w:t>1.  São válidas as ordens transmitidas por escrito, por sistemas eletrônicos ou por telefone e outros sistemas de transmissão de voz.2. Autorizam a Itaú Corretora a executar a operação solicitada (venda ou transferência).</w:t>
      </w:r>
    </w:p>
    <w:p w14:paraId="34EEB25A" w14:textId="77777777" w:rsidR="005451F6" w:rsidRPr="00C523BF" w:rsidRDefault="005451F6" w:rsidP="005451F6">
      <w:pPr>
        <w:spacing w:after="40"/>
        <w:jc w:val="both"/>
        <w:rPr>
          <w:rFonts w:ascii="Itau Display Pro App" w:hAnsi="Itau Display Pro App" w:cs="Itau Display Pro App"/>
          <w:sz w:val="16"/>
          <w:szCs w:val="16"/>
          <w:lang w:val="pt-BR"/>
        </w:rPr>
      </w:pPr>
      <w:r w:rsidRPr="00C523BF">
        <w:rPr>
          <w:rFonts w:ascii="Itau Display Pro App" w:hAnsi="Itau Display Pro App" w:cs="Itau Display Pro App"/>
          <w:color w:val="333333"/>
          <w:sz w:val="16"/>
          <w:szCs w:val="16"/>
          <w:lang w:val="pt-BR"/>
        </w:rPr>
        <w:t>3. Isentam a Itaú Corretora e demais empresas do conglomerado Itaú Unibanco S.A. de toda e qualquer responsabilidade por eventuais danos e prejuízos, diretos ou indiretos, decorrentes da operação solicitada.</w:t>
      </w:r>
    </w:p>
    <w:p w14:paraId="443CF97E" w14:textId="77777777" w:rsidR="005451F6" w:rsidRPr="00C523BF" w:rsidRDefault="005451F6" w:rsidP="005451F6">
      <w:pPr>
        <w:spacing w:after="40"/>
        <w:rPr>
          <w:rFonts w:ascii="Itau Display Pro App" w:hAnsi="Itau Display Pro App" w:cs="Itau Display Pro App"/>
          <w:sz w:val="16"/>
          <w:szCs w:val="16"/>
          <w:lang w:val="pt-BR"/>
        </w:rPr>
      </w:pPr>
      <w:r w:rsidRPr="00C523BF">
        <w:rPr>
          <w:rFonts w:ascii="Itau Display Pro App" w:hAnsi="Itau Display Pro App" w:cs="Itau Display Pro App"/>
          <w:color w:val="333333"/>
          <w:sz w:val="16"/>
          <w:szCs w:val="16"/>
          <w:lang w:val="pt-BR"/>
        </w:rPr>
        <w:t>4. Autorizam a Itaú Corretora e demais empresas do conglomerado Itaú Unibanco S.A. a compartilhar informações entre si e com autoridades competentes, conforme legislação e regulamentação aplicáveis.</w:t>
      </w:r>
    </w:p>
    <w:p w14:paraId="723C2598" w14:textId="77777777" w:rsidR="005451F6" w:rsidRPr="00C523BF" w:rsidRDefault="005451F6" w:rsidP="005451F6">
      <w:pPr>
        <w:spacing w:after="40"/>
        <w:rPr>
          <w:rFonts w:ascii="Itau Display Pro App" w:hAnsi="Itau Display Pro App" w:cs="Itau Display Pro App"/>
          <w:sz w:val="16"/>
          <w:szCs w:val="16"/>
          <w:lang w:val="pt-BR"/>
        </w:rPr>
      </w:pPr>
      <w:r w:rsidRPr="00C523BF">
        <w:rPr>
          <w:rFonts w:ascii="Itau Display Pro App" w:hAnsi="Itau Display Pro App" w:cs="Itau Display Pro App"/>
          <w:color w:val="333333"/>
          <w:sz w:val="16"/>
          <w:szCs w:val="16"/>
          <w:lang w:val="pt-BR"/>
        </w:rPr>
        <w:t>5. Autorizam a Itaú Corretora a liquidar contratos, direitos e ativos da titularidade do Espólio, caso existam débitos pendentes em seu nome, para cobrir débitos pendentes do espólio antes da partilha, bem como a executar bens e direitos dados em garantia de suas operações ou que estejam em poder da Itaú Corretora, aplicando o produto da venda no pagamento dos débitos pendentes, independentemente de notificação judicial ou extrajudicial.</w:t>
      </w:r>
    </w:p>
    <w:p w14:paraId="087B3BB9" w14:textId="77777777" w:rsidR="005451F6" w:rsidRPr="00C523BF" w:rsidRDefault="005451F6" w:rsidP="005451F6">
      <w:pPr>
        <w:spacing w:after="40"/>
        <w:rPr>
          <w:rFonts w:ascii="Itau Display Pro App" w:hAnsi="Itau Display Pro App" w:cs="Itau Display Pro App"/>
          <w:color w:val="333333"/>
          <w:sz w:val="16"/>
          <w:szCs w:val="16"/>
          <w:lang w:val="pt-BR"/>
        </w:rPr>
      </w:pPr>
      <w:r w:rsidRPr="00C523BF">
        <w:rPr>
          <w:rFonts w:ascii="Itau Display Pro App" w:hAnsi="Itau Display Pro App" w:cs="Itau Display Pro App"/>
          <w:color w:val="333333"/>
          <w:sz w:val="16"/>
          <w:szCs w:val="16"/>
          <w:lang w:val="pt-BR"/>
        </w:rPr>
        <w:t>6. As contas correntes informadas estão cadastradas no sistema financeiro e são aptas a receber os valores, e estão cientes que não são aceitas contas poupança ou de pagamento.</w:t>
      </w:r>
    </w:p>
    <w:p w14:paraId="7AAED34A" w14:textId="77777777" w:rsidR="005451F6" w:rsidRPr="00C523BF" w:rsidRDefault="005451F6" w:rsidP="005451F6">
      <w:pPr>
        <w:spacing w:before="13" w:after="0" w:line="247" w:lineRule="exact"/>
        <w:ind w:right="-20"/>
        <w:rPr>
          <w:rFonts w:ascii="Itau Display Pro App" w:hAnsi="Itau Display Pro App" w:cs="Itau Display Pro App"/>
          <w:color w:val="333333"/>
          <w:sz w:val="16"/>
          <w:szCs w:val="16"/>
          <w:lang w:val="pt-BR"/>
        </w:rPr>
      </w:pPr>
      <w:r w:rsidRPr="00C523BF">
        <w:rPr>
          <w:rFonts w:ascii="Itau Display Pro App" w:hAnsi="Itau Display Pro App" w:cs="Itau Display Pro App"/>
          <w:color w:val="333333"/>
          <w:sz w:val="16"/>
          <w:szCs w:val="16"/>
          <w:lang w:val="pt-BR"/>
        </w:rPr>
        <w:t>7. São verdadeiras as informações fornecidas no preenchimento desta ficha e os documentos entregues à Itaú Corretora.</w:t>
      </w:r>
    </w:p>
    <w:p w14:paraId="1FECA8BC" w14:textId="77777777" w:rsidR="005451F6" w:rsidRPr="00C523BF" w:rsidRDefault="005451F6" w:rsidP="005451F6">
      <w:pPr>
        <w:spacing w:before="13" w:after="0" w:line="247" w:lineRule="exact"/>
        <w:ind w:right="-20"/>
        <w:jc w:val="both"/>
        <w:rPr>
          <w:rFonts w:ascii="Itau Display Pro App" w:eastAsia="Itau Display XBold" w:hAnsi="Itau Display Pro App" w:cs="Itau Display Pro App"/>
          <w:sz w:val="16"/>
          <w:szCs w:val="16"/>
          <w:lang w:val="pt-BR"/>
        </w:rPr>
      </w:pPr>
      <w:r w:rsidRPr="00C523BF">
        <w:rPr>
          <w:rFonts w:ascii="Itau Display Pro App" w:eastAsia="Itau Display XBold" w:hAnsi="Itau Display Pro App" w:cs="Itau Display Pro App"/>
          <w:sz w:val="16"/>
          <w:szCs w:val="16"/>
          <w:lang w:val="pt-BR"/>
        </w:rPr>
        <w:t>8.  A Itaú Corretora e demais empresas do conglomerado Itaú Unibanco S.A. não se responsabilizam pelo pagamento do ITCMD incidente sobre valores debitados ou recursos transferidos da conta do cliente falecido. Os solicitantes assumem integral responsabilidade pelo recolhimento do tributo e encargos, inclusive acréscimos, perante autoridades, terceiros e herdeiros, bem como pelo ressarcimento de quaisquer despesas à Itaú Corretora e demais empresas do conglomerado Itaú Unibanco S.A.  decorrentes do atendimento à presente solicitação.</w:t>
      </w:r>
    </w:p>
    <w:p w14:paraId="5511E8AC" w14:textId="77777777" w:rsidR="005451F6" w:rsidRPr="00C523BF" w:rsidRDefault="005451F6" w:rsidP="005451F6">
      <w:pPr>
        <w:spacing w:before="13" w:after="0" w:line="247" w:lineRule="exact"/>
        <w:ind w:right="-20"/>
        <w:jc w:val="both"/>
        <w:rPr>
          <w:rFonts w:ascii="Itau Display Pro App" w:eastAsia="Itau Display XBold" w:hAnsi="Itau Display Pro App" w:cs="Itau Display Pro App"/>
          <w:sz w:val="16"/>
          <w:szCs w:val="16"/>
          <w:lang w:val="pt-BR"/>
        </w:rPr>
      </w:pPr>
      <w:r w:rsidRPr="00C523BF">
        <w:rPr>
          <w:rFonts w:ascii="Itau Display Pro App" w:eastAsia="Itau Display XBold" w:hAnsi="Itau Display Pro App" w:cs="Itau Display Pro App"/>
          <w:sz w:val="16"/>
          <w:szCs w:val="16"/>
          <w:lang w:val="pt-BR"/>
        </w:rPr>
        <w:t>9. É de responsabilidade do herdeiro, inventariante, representante ou solicitante indicar corretamente as informações para pagamento, que somente será realizado em contas de titularidade do herdeiro ou de seu representante. Na hipótese de divergência entre os dados aqui informados e aqueles constantes do referido documento, prevalecerão as informações do inventário.</w:t>
      </w:r>
    </w:p>
    <w:p w14:paraId="2B17E70D" w14:textId="77777777" w:rsidR="005451F6" w:rsidRPr="0035033F" w:rsidRDefault="005451F6" w:rsidP="005451F6">
      <w:pPr>
        <w:spacing w:after="40"/>
        <w:rPr>
          <w:rFonts w:ascii="Itau Display Pro App" w:hAnsi="Itau Display Pro App" w:cs="Itau Display Pro App"/>
          <w:sz w:val="18"/>
          <w:szCs w:val="18"/>
          <w:u w:val="single"/>
          <w:lang w:val="pt-BR"/>
        </w:rPr>
      </w:pPr>
    </w:p>
    <w:p w14:paraId="5BA18104" w14:textId="32B07180" w:rsidR="005451F6" w:rsidRPr="00C523BF" w:rsidRDefault="005451F6" w:rsidP="005451F6">
      <w:pPr>
        <w:spacing w:before="160" w:after="80"/>
        <w:jc w:val="both"/>
        <w:rPr>
          <w:rFonts w:ascii="Itau Display Pro App" w:hAnsi="Itau Display Pro App" w:cs="Itau Display Pro App"/>
          <w:b/>
          <w:color w:val="CC0000"/>
          <w:sz w:val="16"/>
          <w:szCs w:val="16"/>
          <w:lang w:val="pt-BR"/>
        </w:rPr>
      </w:pPr>
      <w:r w:rsidRPr="00C523BF">
        <w:rPr>
          <w:rFonts w:ascii="Segoe UI Symbol" w:hAnsi="Segoe UI Symbol" w:cs="Segoe UI Symbol"/>
          <w:b/>
          <w:color w:val="CC0000"/>
          <w:sz w:val="16"/>
          <w:szCs w:val="16"/>
          <w:lang w:val="pt-BR"/>
        </w:rPr>
        <w:t>⚠</w:t>
      </w:r>
      <w:r w:rsidRPr="00C523BF">
        <w:rPr>
          <w:rFonts w:ascii="Itau Display Pro App" w:hAnsi="Itau Display Pro App" w:cs="Itau Display Pro App"/>
          <w:b/>
          <w:color w:val="CC0000"/>
          <w:sz w:val="16"/>
          <w:szCs w:val="16"/>
          <w:lang w:val="pt-BR"/>
        </w:rPr>
        <w:t xml:space="preserve"> Após análise dos documentos, inventariante e beneficiários receberão e-mail para assinatura eletrônica deste formulário. Após as assinaturas, os ativos ou recursos financeiros serão partilhados conforme este formulário e, estritamente, conforme o documento de partilha</w:t>
      </w:r>
    </w:p>
    <w:p w14:paraId="230AF3FD" w14:textId="77777777" w:rsidR="00511E5D" w:rsidRPr="005451F6" w:rsidRDefault="00511E5D">
      <w:pPr>
        <w:rPr>
          <w:lang w:val="pt-BR"/>
        </w:rPr>
      </w:pPr>
    </w:p>
    <w:sectPr w:rsidR="00511E5D" w:rsidRPr="005451F6" w:rsidSect="005451F6">
      <w:footerReference w:type="default" r:id="rId11"/>
      <w:pgSz w:w="11906" w:h="16838"/>
      <w:pgMar w:top="850"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C96A7" w14:textId="77777777" w:rsidR="00B07A3C" w:rsidRDefault="00B07A3C">
      <w:pPr>
        <w:spacing w:after="0" w:line="240" w:lineRule="auto"/>
      </w:pPr>
      <w:r>
        <w:separator/>
      </w:r>
    </w:p>
  </w:endnote>
  <w:endnote w:type="continuationSeparator" w:id="0">
    <w:p w14:paraId="2002921C" w14:textId="77777777" w:rsidR="00B07A3C" w:rsidRDefault="00B0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tau Display Pro App">
    <w:panose1 w:val="020B0503020204020204"/>
    <w:charset w:val="00"/>
    <w:family w:val="swiss"/>
    <w:pitch w:val="variable"/>
    <w:sig w:usb0="A000006F" w:usb1="4000004B" w:usb2="00000008" w:usb3="00000000" w:csb0="00000001" w:csb1="00000000"/>
  </w:font>
  <w:font w:name="Itau Text Light">
    <w:altName w:val="Calibri"/>
    <w:panose1 w:val="020B0403020204020203"/>
    <w:charset w:val="00"/>
    <w:family w:val="swiss"/>
    <w:pitch w:val="variable"/>
    <w:sig w:usb0="A000006F" w:usb1="4000004B" w:usb2="00000008" w:usb3="00000000" w:csb0="00000001" w:csb1="00000000"/>
  </w:font>
  <w:font w:name="Itau Display Light">
    <w:altName w:val="Calibri"/>
    <w:panose1 w:val="020B0403020204020204"/>
    <w:charset w:val="00"/>
    <w:family w:val="swiss"/>
    <w:pitch w:val="variable"/>
    <w:sig w:usb0="A000006F" w:usb1="4000004B" w:usb2="00000008"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tau Display XBold">
    <w:altName w:val="Calibri"/>
    <w:panose1 w:val="020B0803020204020204"/>
    <w:charset w:val="00"/>
    <w:family w:val="swiss"/>
    <w:pitch w:val="variable"/>
    <w:sig w:usb0="A000006F" w:usb1="4000004B" w:usb2="00000008"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5B2E" w14:textId="282BA7E8" w:rsidR="005451F6" w:rsidRPr="003531F0" w:rsidRDefault="005451F6">
    <w:pPr>
      <w:pStyle w:val="Rodap"/>
      <w:jc w:val="center"/>
      <w:rPr>
        <w:lang w:val="pt-BR"/>
      </w:rPr>
    </w:pPr>
    <w:r w:rsidRPr="003531F0">
      <w:rPr>
        <w:rFonts w:ascii="Calibri" w:hAnsi="Calibri"/>
        <w:color w:val="AAAAAA"/>
        <w:sz w:val="14"/>
        <w:lang w:val="pt-BR"/>
      </w:rPr>
      <w:t xml:space="preserve">Confidencial | Compartilhamento </w:t>
    </w:r>
    <w:proofErr w:type="gramStart"/>
    <w:r w:rsidRPr="003531F0">
      <w:rPr>
        <w:rFonts w:ascii="Calibri" w:hAnsi="Calibri"/>
        <w:color w:val="AAAAAA"/>
        <w:sz w:val="14"/>
        <w:lang w:val="pt-BR"/>
      </w:rPr>
      <w:t>Interno  •</w:t>
    </w:r>
    <w:proofErr w:type="gramEnd"/>
    <w:r w:rsidRPr="003531F0">
      <w:rPr>
        <w:rFonts w:ascii="Calibri" w:hAnsi="Calibri"/>
        <w:color w:val="AAAAAA"/>
        <w:sz w:val="14"/>
        <w:lang w:val="pt-BR"/>
      </w:rPr>
      <w:t xml:space="preserve">  Espólio (Versão </w:t>
    </w:r>
    <w:proofErr w:type="spellStart"/>
    <w:r w:rsidR="009030A2">
      <w:rPr>
        <w:rFonts w:ascii="Calibri" w:hAnsi="Calibri"/>
        <w:color w:val="AAAAAA"/>
        <w:sz w:val="14"/>
        <w:lang w:val="pt-BR"/>
      </w:rPr>
      <w:t>ago</w:t>
    </w:r>
    <w:proofErr w:type="spellEnd"/>
    <w:r w:rsidRPr="003531F0">
      <w:rPr>
        <w:rFonts w:ascii="Calibri" w:hAnsi="Calibri"/>
        <w:color w:val="AAAAAA"/>
        <w:sz w:val="14"/>
        <w:lang w:val="pt-BR"/>
      </w:rPr>
      <w:t>/2026)</w:t>
    </w:r>
    <w:r>
      <w:rPr>
        <w:rFonts w:ascii="Calibri" w:hAnsi="Calibri"/>
        <w:color w:val="AAAAAA"/>
        <w:sz w:val="14"/>
        <w:lang w:val="pt-B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34A9A" w14:textId="77777777" w:rsidR="00B07A3C" w:rsidRDefault="00B07A3C">
      <w:pPr>
        <w:spacing w:after="0" w:line="240" w:lineRule="auto"/>
      </w:pPr>
      <w:r>
        <w:separator/>
      </w:r>
    </w:p>
  </w:footnote>
  <w:footnote w:type="continuationSeparator" w:id="0">
    <w:p w14:paraId="6B46A11A" w14:textId="77777777" w:rsidR="00B07A3C" w:rsidRDefault="00B07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87314"/>
    <w:multiLevelType w:val="hybridMultilevel"/>
    <w:tmpl w:val="1CB4AA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356036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F6"/>
    <w:rsid w:val="000A1410"/>
    <w:rsid w:val="000E3A24"/>
    <w:rsid w:val="002062C5"/>
    <w:rsid w:val="002A4C3C"/>
    <w:rsid w:val="003770D8"/>
    <w:rsid w:val="00471877"/>
    <w:rsid w:val="00511E5D"/>
    <w:rsid w:val="005451F6"/>
    <w:rsid w:val="005940B8"/>
    <w:rsid w:val="00735596"/>
    <w:rsid w:val="00744A0E"/>
    <w:rsid w:val="0076162B"/>
    <w:rsid w:val="0077698E"/>
    <w:rsid w:val="0082359A"/>
    <w:rsid w:val="008754A4"/>
    <w:rsid w:val="008A6391"/>
    <w:rsid w:val="009030A2"/>
    <w:rsid w:val="0092659B"/>
    <w:rsid w:val="0094680B"/>
    <w:rsid w:val="00951E3A"/>
    <w:rsid w:val="00974163"/>
    <w:rsid w:val="009A0942"/>
    <w:rsid w:val="009E4E10"/>
    <w:rsid w:val="00A049EA"/>
    <w:rsid w:val="00A60912"/>
    <w:rsid w:val="00AA1414"/>
    <w:rsid w:val="00AB2FD0"/>
    <w:rsid w:val="00B07A3C"/>
    <w:rsid w:val="00BE7BE1"/>
    <w:rsid w:val="00C523BF"/>
    <w:rsid w:val="00C63B7A"/>
    <w:rsid w:val="00D06B87"/>
    <w:rsid w:val="00D819F5"/>
    <w:rsid w:val="00D8747E"/>
    <w:rsid w:val="00DC7595"/>
    <w:rsid w:val="00E11337"/>
    <w:rsid w:val="00E300F5"/>
    <w:rsid w:val="00E55D42"/>
    <w:rsid w:val="00F5793C"/>
    <w:rsid w:val="00FD1F90"/>
    <w:rsid w:val="230FE20F"/>
    <w:rsid w:val="2E96E17E"/>
    <w:rsid w:val="38C591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49934"/>
  <w15:chartTrackingRefBased/>
  <w15:docId w15:val="{CAA1A18B-66F0-4D05-B931-1BB58FA83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1F6"/>
    <w:rPr>
      <w:rFonts w:eastAsiaTheme="minorEastAsia"/>
      <w:lang w:val="en-US" w:eastAsia="zh-CN"/>
    </w:rPr>
  </w:style>
  <w:style w:type="paragraph" w:styleId="Ttulo1">
    <w:name w:val="heading 1"/>
    <w:basedOn w:val="Normal"/>
    <w:next w:val="Normal"/>
    <w:link w:val="Ttulo1Char"/>
    <w:uiPriority w:val="9"/>
    <w:qFormat/>
    <w:rsid w:val="00545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45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451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451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451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451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451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451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451F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451F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451F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451F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451F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451F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451F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451F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451F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451F6"/>
    <w:rPr>
      <w:rFonts w:eastAsiaTheme="majorEastAsia" w:cstheme="majorBidi"/>
      <w:color w:val="272727" w:themeColor="text1" w:themeTint="D8"/>
    </w:rPr>
  </w:style>
  <w:style w:type="paragraph" w:styleId="Ttulo">
    <w:name w:val="Title"/>
    <w:basedOn w:val="Normal"/>
    <w:next w:val="Normal"/>
    <w:link w:val="TtuloChar"/>
    <w:uiPriority w:val="10"/>
    <w:qFormat/>
    <w:rsid w:val="00545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451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451F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451F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451F6"/>
    <w:pPr>
      <w:spacing w:before="160"/>
      <w:jc w:val="center"/>
    </w:pPr>
    <w:rPr>
      <w:i/>
      <w:iCs/>
      <w:color w:val="404040" w:themeColor="text1" w:themeTint="BF"/>
    </w:rPr>
  </w:style>
  <w:style w:type="character" w:customStyle="1" w:styleId="CitaoChar">
    <w:name w:val="Citação Char"/>
    <w:basedOn w:val="Fontepargpadro"/>
    <w:link w:val="Citao"/>
    <w:uiPriority w:val="29"/>
    <w:rsid w:val="005451F6"/>
    <w:rPr>
      <w:i/>
      <w:iCs/>
      <w:color w:val="404040" w:themeColor="text1" w:themeTint="BF"/>
    </w:rPr>
  </w:style>
  <w:style w:type="paragraph" w:styleId="PargrafodaLista">
    <w:name w:val="List Paragraph"/>
    <w:basedOn w:val="Normal"/>
    <w:uiPriority w:val="34"/>
    <w:qFormat/>
    <w:rsid w:val="005451F6"/>
    <w:pPr>
      <w:ind w:left="720"/>
      <w:contextualSpacing/>
    </w:pPr>
  </w:style>
  <w:style w:type="character" w:styleId="nfaseIntensa">
    <w:name w:val="Intense Emphasis"/>
    <w:basedOn w:val="Fontepargpadro"/>
    <w:uiPriority w:val="21"/>
    <w:qFormat/>
    <w:rsid w:val="005451F6"/>
    <w:rPr>
      <w:i/>
      <w:iCs/>
      <w:color w:val="0F4761" w:themeColor="accent1" w:themeShade="BF"/>
    </w:rPr>
  </w:style>
  <w:style w:type="paragraph" w:styleId="CitaoIntensa">
    <w:name w:val="Intense Quote"/>
    <w:basedOn w:val="Normal"/>
    <w:next w:val="Normal"/>
    <w:link w:val="CitaoIntensaChar"/>
    <w:uiPriority w:val="30"/>
    <w:qFormat/>
    <w:rsid w:val="00545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451F6"/>
    <w:rPr>
      <w:i/>
      <w:iCs/>
      <w:color w:val="0F4761" w:themeColor="accent1" w:themeShade="BF"/>
    </w:rPr>
  </w:style>
  <w:style w:type="character" w:styleId="RefernciaIntensa">
    <w:name w:val="Intense Reference"/>
    <w:basedOn w:val="Fontepargpadro"/>
    <w:uiPriority w:val="32"/>
    <w:qFormat/>
    <w:rsid w:val="005451F6"/>
    <w:rPr>
      <w:b/>
      <w:bCs/>
      <w:smallCaps/>
      <w:color w:val="0F4761" w:themeColor="accent1" w:themeShade="BF"/>
      <w:spacing w:val="5"/>
    </w:rPr>
  </w:style>
  <w:style w:type="paragraph" w:styleId="Rodap">
    <w:name w:val="footer"/>
    <w:basedOn w:val="Normal"/>
    <w:link w:val="RodapChar"/>
    <w:uiPriority w:val="99"/>
    <w:unhideWhenUsed/>
    <w:rsid w:val="005451F6"/>
    <w:pPr>
      <w:tabs>
        <w:tab w:val="center" w:pos="4680"/>
        <w:tab w:val="right" w:pos="9360"/>
      </w:tabs>
      <w:spacing w:after="0" w:line="240" w:lineRule="auto"/>
    </w:pPr>
  </w:style>
  <w:style w:type="character" w:customStyle="1" w:styleId="RodapChar">
    <w:name w:val="Rodapé Char"/>
    <w:basedOn w:val="Fontepargpadro"/>
    <w:link w:val="Rodap"/>
    <w:uiPriority w:val="99"/>
    <w:rsid w:val="005451F6"/>
    <w:rPr>
      <w:rFonts w:eastAsiaTheme="minorEastAsia"/>
      <w:lang w:val="en-US" w:eastAsia="zh-CN"/>
    </w:rPr>
  </w:style>
  <w:style w:type="paragraph" w:styleId="Cabealho">
    <w:name w:val="header"/>
    <w:basedOn w:val="Normal"/>
    <w:link w:val="CabealhoChar"/>
    <w:uiPriority w:val="99"/>
    <w:unhideWhenUsed/>
    <w:rsid w:val="005451F6"/>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5451F6"/>
    <w:rPr>
      <w:rFonts w:eastAsiaTheme="minorEastAsia"/>
      <w:lang w:val="en-US" w:eastAsia="zh-CN"/>
    </w:rPr>
  </w:style>
  <w:style w:type="paragraph" w:styleId="NormalWeb">
    <w:name w:val="Normal (Web)"/>
    <w:basedOn w:val="Normal"/>
    <w:uiPriority w:val="99"/>
    <w:unhideWhenUsed/>
    <w:rsid w:val="005451F6"/>
    <w:rPr>
      <w:rFonts w:ascii="Times New Roman" w:hAnsi="Times New Roman" w:cs="Times New Roman"/>
    </w:rPr>
  </w:style>
  <w:style w:type="table" w:styleId="Tabelacomgrade">
    <w:name w:val="Table Grid"/>
    <w:basedOn w:val="Tabelanormal"/>
    <w:uiPriority w:val="39"/>
    <w:rsid w:val="005451F6"/>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5451F6"/>
    <w:rPr>
      <w:color w:val="467886" w:themeColor="hyperlink"/>
      <w:u w:val="single"/>
    </w:rPr>
  </w:style>
  <w:style w:type="character" w:styleId="MenoPendente">
    <w:name w:val="Unresolved Mention"/>
    <w:basedOn w:val="Fontepargpadro"/>
    <w:uiPriority w:val="99"/>
    <w:semiHidden/>
    <w:unhideWhenUsed/>
    <w:rsid w:val="00A60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au.com.br/atendimento-itau/para-voce/conta-corrente/o-que-devo-fazer-em-caso-de-falecimento-de-um-titular-ita%C3%BA"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espoliocorretora@itau-unibanco.com.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b3.com.br/pt_br/produtos-e-servicos/tarifas/servicos-da-central-depositaria/tarifas-de-servicos-de-custodia/" TargetMode="External"/><Relationship Id="rId4" Type="http://schemas.openxmlformats.org/officeDocument/2006/relationships/webSettings" Target="webSettings.xml"/><Relationship Id="rId9" Type="http://schemas.openxmlformats.org/officeDocument/2006/relationships/hyperlink" Target="mailto:atendimentoespolio@itau-unibanco.com.b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CD95BEC8804BF7B16A990EBF81E6E5"/>
        <w:category>
          <w:name w:val="Geral"/>
          <w:gallery w:val="placeholder"/>
        </w:category>
        <w:types>
          <w:type w:val="bbPlcHdr"/>
        </w:types>
        <w:behaviors>
          <w:behavior w:val="content"/>
        </w:behaviors>
        <w:guid w:val="{A3F06B1A-B01B-4192-B26E-0787DCE41EFF}"/>
      </w:docPartPr>
      <w:docPartBody>
        <w:p w:rsidR="00BA6D82" w:rsidRDefault="00440BA1" w:rsidP="00440BA1">
          <w:pPr>
            <w:pStyle w:val="8DCD95BEC8804BF7B16A990EBF81E6E5"/>
          </w:pPr>
          <w:r w:rsidRPr="00562E20">
            <w:rPr>
              <w:rStyle w:val="TextodoEspaoReservado"/>
            </w:rPr>
            <w:t>Escolher um item.</w:t>
          </w:r>
        </w:p>
      </w:docPartBody>
    </w:docPart>
    <w:docPart>
      <w:docPartPr>
        <w:name w:val="21AEEC01FDB941099BEADFE15D6676B8"/>
        <w:category>
          <w:name w:val="Geral"/>
          <w:gallery w:val="placeholder"/>
        </w:category>
        <w:types>
          <w:type w:val="bbPlcHdr"/>
        </w:types>
        <w:behaviors>
          <w:behavior w:val="content"/>
        </w:behaviors>
        <w:guid w:val="{7000893B-6F48-44F5-B0E6-23BC7F8AEB9F}"/>
      </w:docPartPr>
      <w:docPartBody>
        <w:p w:rsidR="00BA6D82" w:rsidRDefault="00440BA1" w:rsidP="00440BA1">
          <w:pPr>
            <w:pStyle w:val="21AEEC01FDB941099BEADFE15D6676B8"/>
          </w:pPr>
          <w:r w:rsidRPr="00562E20">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tau Display Pro App">
    <w:panose1 w:val="020B0503020204020204"/>
    <w:charset w:val="00"/>
    <w:family w:val="swiss"/>
    <w:pitch w:val="variable"/>
    <w:sig w:usb0="A000006F" w:usb1="4000004B" w:usb2="00000008" w:usb3="00000000" w:csb0="00000001" w:csb1="00000000"/>
  </w:font>
  <w:font w:name="Itau Text Light">
    <w:altName w:val="Calibri"/>
    <w:panose1 w:val="020B0403020204020203"/>
    <w:charset w:val="00"/>
    <w:family w:val="swiss"/>
    <w:pitch w:val="variable"/>
    <w:sig w:usb0="A000006F" w:usb1="4000004B" w:usb2="00000008" w:usb3="00000000" w:csb0="00000001" w:csb1="00000000"/>
  </w:font>
  <w:font w:name="Itau Display Light">
    <w:altName w:val="Calibri"/>
    <w:panose1 w:val="020B0403020204020204"/>
    <w:charset w:val="00"/>
    <w:family w:val="swiss"/>
    <w:pitch w:val="variable"/>
    <w:sig w:usb0="A000006F" w:usb1="4000004B" w:usb2="00000008"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tau Display XBold">
    <w:altName w:val="Calibri"/>
    <w:panose1 w:val="020B0803020204020204"/>
    <w:charset w:val="00"/>
    <w:family w:val="swiss"/>
    <w:pitch w:val="variable"/>
    <w:sig w:usb0="A000006F" w:usb1="4000004B" w:usb2="00000008"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A1"/>
    <w:rsid w:val="000A1410"/>
    <w:rsid w:val="000E3A24"/>
    <w:rsid w:val="002062C5"/>
    <w:rsid w:val="00436E79"/>
    <w:rsid w:val="00440BA1"/>
    <w:rsid w:val="005F38E0"/>
    <w:rsid w:val="00603875"/>
    <w:rsid w:val="0076162B"/>
    <w:rsid w:val="009C55B8"/>
    <w:rsid w:val="00A858C6"/>
    <w:rsid w:val="00BA6D82"/>
    <w:rsid w:val="00C63B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40BA1"/>
    <w:rPr>
      <w:color w:val="666666"/>
    </w:rPr>
  </w:style>
  <w:style w:type="paragraph" w:customStyle="1" w:styleId="8DCD95BEC8804BF7B16A990EBF81E6E5">
    <w:name w:val="8DCD95BEC8804BF7B16A990EBF81E6E5"/>
    <w:rsid w:val="00440BA1"/>
  </w:style>
  <w:style w:type="paragraph" w:customStyle="1" w:styleId="21AEEC01FDB941099BEADFE15D6676B8">
    <w:name w:val="21AEEC01FDB941099BEADFE15D6676B8"/>
    <w:rsid w:val="00440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1744</Words>
  <Characters>11046</Characters>
  <Application>Microsoft Office Word</Application>
  <DocSecurity>0</DocSecurity>
  <Lines>1841</Lines>
  <Paragraphs>1827</Paragraphs>
  <ScaleCrop>false</ScaleCrop>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Crisdanielly Alves Lopes</dc:creator>
  <cp:keywords/>
  <dc:description/>
  <cp:lastModifiedBy>Gustavo Henrique Caldeira</cp:lastModifiedBy>
  <cp:revision>2</cp:revision>
  <dcterms:created xsi:type="dcterms:W3CDTF">2026-08-17T13:32:00Z</dcterms:created>
  <dcterms:modified xsi:type="dcterms:W3CDTF">2026-08-17T13:32:00Z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c996bf-6aee-415c-aa4c-e35ad0009c67_Enabled">
    <vt:lpwstr>true</vt:lpwstr>
  </property>
  <property fmtid="{D5CDD505-2E9C-101B-9397-08002B2CF9AE}" pid="3" name="MSIP_Label_4fc996bf-6aee-415c-aa4c-e35ad0009c67_SetDate">
    <vt:lpwstr>2026-07-31T19:58:18Z</vt:lpwstr>
  </property>
  <property fmtid="{D5CDD505-2E9C-101B-9397-08002B2CF9AE}" pid="4" name="MSIP_Label_4fc996bf-6aee-415c-aa4c-e35ad0009c67_Method">
    <vt:lpwstr>Standard</vt:lpwstr>
  </property>
  <property fmtid="{D5CDD505-2E9C-101B-9397-08002B2CF9AE}" pid="5" name="MSIP_Label_4fc996bf-6aee-415c-aa4c-e35ad0009c67_Name">
    <vt:lpwstr>Compartilhamento Interno</vt:lpwstr>
  </property>
  <property fmtid="{D5CDD505-2E9C-101B-9397-08002B2CF9AE}" pid="6" name="MSIP_Label_4fc996bf-6aee-415c-aa4c-e35ad0009c67_SiteId">
    <vt:lpwstr>591669a0-183f-49a5-98f4-9aa0d0b63d81</vt:lpwstr>
  </property>
  <property fmtid="{D5CDD505-2E9C-101B-9397-08002B2CF9AE}" pid="7" name="MSIP_Label_4fc996bf-6aee-415c-aa4c-e35ad0009c67_ActionId">
    <vt:lpwstr>0a4aebf4-1777-4f04-bc51-6c62d9dfa248</vt:lpwstr>
  </property>
  <property fmtid="{D5CDD505-2E9C-101B-9397-08002B2CF9AE}" pid="8" name="MSIP_Label_4fc996bf-6aee-415c-aa4c-e35ad0009c67_ContentBits">
    <vt:lpwstr>2</vt:lpwstr>
  </property>
  <property fmtid="{D5CDD505-2E9C-101B-9397-08002B2CF9AE}" pid="9" name="MSIP_Label_4fc996bf-6aee-415c-aa4c-e35ad0009c67_Tag">
    <vt:lpwstr>10, 3, 0, 1</vt:lpwstr>
  </property>
</Properties>
</file>