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5EB4" w14:textId="77777777" w:rsidR="007C2B37" w:rsidRDefault="007C2B37">
      <w:pPr>
        <w:rPr>
          <w:rFonts w:ascii="Arial" w:hAnsi="Arial" w:cs="Arial"/>
          <w:sz w:val="4"/>
        </w:rPr>
      </w:pPr>
    </w:p>
    <w:tbl>
      <w:tblPr>
        <w:tblW w:w="10295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940"/>
        <w:gridCol w:w="34"/>
        <w:gridCol w:w="160"/>
        <w:gridCol w:w="548"/>
        <w:gridCol w:w="160"/>
        <w:gridCol w:w="507"/>
        <w:gridCol w:w="160"/>
        <w:gridCol w:w="1016"/>
        <w:gridCol w:w="49"/>
        <w:gridCol w:w="111"/>
        <w:gridCol w:w="1586"/>
        <w:gridCol w:w="160"/>
        <w:gridCol w:w="2507"/>
      </w:tblGrid>
      <w:tr w:rsidR="00B35391" w:rsidRPr="00975C62" w14:paraId="6B035624" w14:textId="77777777" w:rsidTr="00AA4C9F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0295" w:type="dxa"/>
            <w:gridSpan w:val="15"/>
            <w:tcBorders>
              <w:bottom w:val="single" w:sz="18" w:space="0" w:color="auto"/>
            </w:tcBorders>
            <w:vAlign w:val="center"/>
          </w:tcPr>
          <w:p w14:paraId="676A1061" w14:textId="77777777" w:rsidR="00B35391" w:rsidRPr="00975C62" w:rsidRDefault="00B35391" w:rsidP="00ED3084">
            <w:pPr>
              <w:pStyle w:val="Ttulo1"/>
              <w:jc w:val="center"/>
              <w:rPr>
                <w:sz w:val="20"/>
              </w:rPr>
            </w:pPr>
            <w:r w:rsidRPr="00975C62">
              <w:rPr>
                <w:sz w:val="20"/>
              </w:rPr>
              <w:t>SOLICITAÇÃO DE TRANSFERÊNCIA DE VALORES MOBILIÁRIOS</w:t>
            </w:r>
          </w:p>
        </w:tc>
      </w:tr>
      <w:tr w:rsidR="00B35391" w:rsidRPr="005769DF" w14:paraId="50B3008E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0295" w:type="dxa"/>
            <w:gridSpan w:val="15"/>
          </w:tcPr>
          <w:p w14:paraId="7A0C9B69" w14:textId="77777777" w:rsidR="00B35391" w:rsidRPr="005769DF" w:rsidRDefault="00B35391">
            <w:pPr>
              <w:ind w:left="-57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5391" w:rsidRPr="00AA4C9F" w14:paraId="0E977A5F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295" w:type="dxa"/>
            <w:gridSpan w:val="15"/>
            <w:tcBorders>
              <w:bottom w:val="single" w:sz="12" w:space="0" w:color="auto"/>
            </w:tcBorders>
            <w:vAlign w:val="bottom"/>
          </w:tcPr>
          <w:p w14:paraId="7E2939B3" w14:textId="77777777" w:rsidR="00B35391" w:rsidRPr="004B3167" w:rsidRDefault="00B35391" w:rsidP="004B3167">
            <w:pPr>
              <w:rPr>
                <w:rFonts w:ascii="Arial" w:hAnsi="Arial" w:cs="Arial"/>
                <w:sz w:val="18"/>
                <w:szCs w:val="18"/>
              </w:rPr>
            </w:pPr>
            <w:r w:rsidRPr="004B3167">
              <w:rPr>
                <w:rFonts w:ascii="Arial" w:hAnsi="Arial" w:cs="Arial"/>
                <w:b/>
                <w:bCs/>
                <w:sz w:val="18"/>
                <w:szCs w:val="18"/>
              </w:rPr>
              <w:t>Identificação d</w:t>
            </w:r>
            <w:r w:rsidR="004B3167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B3167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Investidor </w:t>
            </w:r>
            <w:r w:rsidRPr="004B3167">
              <w:rPr>
                <w:rFonts w:ascii="Arial" w:hAnsi="Arial" w:cs="Arial"/>
                <w:b/>
                <w:bCs/>
                <w:sz w:val="18"/>
                <w:szCs w:val="18"/>
              </w:rPr>
              <w:t>Cedente</w:t>
            </w:r>
            <w:r w:rsidR="00AA4C9F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4B3167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>Investidor e Agente de Custódia</w:t>
            </w:r>
            <w:r w:rsidR="00AA4C9F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Origem </w:t>
            </w:r>
            <w:r w:rsidR="00FA0631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o </w:t>
            </w:r>
            <w:r w:rsidR="00ED3084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preenchimento </w:t>
            </w:r>
            <w:r w:rsidR="00AA4C9F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="00FA0631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>todos os campos</w:t>
            </w:r>
            <w:r w:rsidR="00ED3084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é obrigatório)</w:t>
            </w:r>
          </w:p>
        </w:tc>
      </w:tr>
      <w:tr w:rsidR="00B35391" w14:paraId="448A4C2B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643E492E" w14:textId="77777777" w:rsidR="00B35391" w:rsidRDefault="00B35391">
            <w:pPr>
              <w:rPr>
                <w:rFonts w:ascii="Arial" w:hAnsi="Arial" w:cs="Arial"/>
                <w:sz w:val="8"/>
              </w:rPr>
            </w:pPr>
          </w:p>
        </w:tc>
      </w:tr>
      <w:tr w:rsidR="00B35391" w14:paraId="6B174101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  <w:vAlign w:val="bottom"/>
          </w:tcPr>
          <w:p w14:paraId="0898DB07" w14:textId="77777777" w:rsidR="00B35391" w:rsidRDefault="00B35391">
            <w:pPr>
              <w:ind w:left="-57"/>
              <w:rPr>
                <w:rFonts w:ascii="Arial" w:hAnsi="Arial" w:cs="Arial"/>
                <w:sz w:val="16"/>
              </w:rPr>
            </w:pPr>
            <w:r w:rsidRPr="004B3167">
              <w:rPr>
                <w:rFonts w:ascii="Arial" w:hAnsi="Arial" w:cs="Arial"/>
                <w:sz w:val="16"/>
              </w:rPr>
              <w:t>Nome Completo</w:t>
            </w:r>
            <w:r>
              <w:rPr>
                <w:rFonts w:ascii="Arial" w:hAnsi="Arial" w:cs="Arial"/>
                <w:sz w:val="16"/>
              </w:rPr>
              <w:t xml:space="preserve"> / Razão Social do Investidor Cedente</w:t>
            </w:r>
          </w:p>
        </w:tc>
      </w:tr>
      <w:tr w:rsidR="00B35391" w14:paraId="20C3EF53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95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5BCAB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35391" w14:paraId="6112CC8A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17C0F8BB" w14:textId="77777777" w:rsidR="00B35391" w:rsidRDefault="00B35391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</w:tc>
      </w:tr>
      <w:tr w:rsidR="00B35391" w14:paraId="28170189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gridSpan w:val="6"/>
            <w:vAlign w:val="bottom"/>
          </w:tcPr>
          <w:p w14:paraId="293DA339" w14:textId="77777777" w:rsidR="00B35391" w:rsidRDefault="00B35391" w:rsidP="004F2ED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Instituição - Agente de Custódia</w:t>
            </w:r>
            <w:r w:rsidR="00FC69A3">
              <w:rPr>
                <w:rFonts w:ascii="Arial" w:hAnsi="Arial" w:cs="Arial"/>
                <w:sz w:val="16"/>
              </w:rPr>
              <w:t xml:space="preserve"> Origem</w:t>
            </w:r>
          </w:p>
        </w:tc>
        <w:tc>
          <w:tcPr>
            <w:tcW w:w="160" w:type="dxa"/>
            <w:vAlign w:val="bottom"/>
          </w:tcPr>
          <w:p w14:paraId="3CAB9A6C" w14:textId="77777777" w:rsidR="00B35391" w:rsidRDefault="00B35391">
            <w:pPr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3429" w:type="dxa"/>
            <w:gridSpan w:val="6"/>
            <w:vAlign w:val="bottom"/>
          </w:tcPr>
          <w:p w14:paraId="1E4FFD79" w14:textId="77777777" w:rsidR="00B35391" w:rsidRDefault="00B35391" w:rsidP="004B3167">
            <w:pPr>
              <w:ind w:left="-57"/>
              <w:rPr>
                <w:rFonts w:ascii="Arial" w:hAnsi="Arial" w:cs="Arial"/>
                <w:sz w:val="16"/>
              </w:rPr>
            </w:pPr>
            <w:r w:rsidRPr="004B3167">
              <w:rPr>
                <w:rFonts w:ascii="Arial" w:hAnsi="Arial" w:cs="Arial"/>
                <w:sz w:val="16"/>
              </w:rPr>
              <w:t xml:space="preserve">Código do Investidor </w:t>
            </w:r>
            <w:r w:rsidR="004B3167" w:rsidRPr="004B3167">
              <w:rPr>
                <w:rFonts w:ascii="Arial" w:hAnsi="Arial" w:cs="Arial"/>
                <w:sz w:val="16"/>
              </w:rPr>
              <w:t>O</w:t>
            </w:r>
            <w:r w:rsidRPr="004B3167">
              <w:rPr>
                <w:rFonts w:ascii="Arial" w:hAnsi="Arial" w:cs="Arial"/>
                <w:sz w:val="16"/>
              </w:rPr>
              <w:t xml:space="preserve">rigem </w:t>
            </w:r>
            <w:r w:rsidRPr="004B3167">
              <w:rPr>
                <w:rFonts w:ascii="Arial" w:hAnsi="Arial" w:cs="Arial"/>
                <w:sz w:val="16"/>
                <w:szCs w:val="16"/>
              </w:rPr>
              <w:t>(obrigatório informar com o dígito)</w:t>
            </w:r>
          </w:p>
        </w:tc>
        <w:tc>
          <w:tcPr>
            <w:tcW w:w="160" w:type="dxa"/>
            <w:vAlign w:val="bottom"/>
          </w:tcPr>
          <w:p w14:paraId="7DBBD56F" w14:textId="77777777" w:rsidR="00B35391" w:rsidRDefault="00B35391">
            <w:pPr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2507" w:type="dxa"/>
            <w:vAlign w:val="bottom"/>
          </w:tcPr>
          <w:p w14:paraId="29F7F24B" w14:textId="77777777" w:rsidR="00B35391" w:rsidRDefault="00B35391">
            <w:pPr>
              <w:ind w:lef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CPF / CNPJ</w:t>
            </w:r>
          </w:p>
        </w:tc>
      </w:tr>
      <w:tr w:rsidR="00B35391" w14:paraId="41DE8453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03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A2B9E4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2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160" w:type="dxa"/>
            <w:vAlign w:val="center"/>
          </w:tcPr>
          <w:p w14:paraId="1EC2207E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4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655240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160" w:type="dxa"/>
            <w:vAlign w:val="center"/>
          </w:tcPr>
          <w:p w14:paraId="021117E0" w14:textId="77777777" w:rsidR="00B35391" w:rsidRDefault="00B35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DAFCF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o2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B35391" w14:paraId="2DB2DE58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108732C1" w14:textId="77777777" w:rsidR="00B35391" w:rsidRDefault="00B35391">
            <w:pPr>
              <w:ind w:left="-57"/>
              <w:rPr>
                <w:rFonts w:ascii="Arial" w:hAnsi="Arial" w:cs="Arial"/>
                <w:sz w:val="4"/>
              </w:rPr>
            </w:pPr>
          </w:p>
        </w:tc>
      </w:tr>
      <w:tr w:rsidR="00B35391" w14:paraId="62E2E325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  <w:vAlign w:val="bottom"/>
          </w:tcPr>
          <w:p w14:paraId="4208B3B4" w14:textId="77777777" w:rsidR="00B35391" w:rsidRDefault="00B35391">
            <w:pPr>
              <w:ind w:left="-57"/>
              <w:rPr>
                <w:rFonts w:ascii="Arial" w:hAnsi="Arial" w:cs="Arial"/>
                <w:sz w:val="16"/>
              </w:rPr>
            </w:pPr>
            <w:r w:rsidRPr="004B3167">
              <w:rPr>
                <w:rFonts w:ascii="Arial" w:hAnsi="Arial" w:cs="Arial"/>
                <w:sz w:val="16"/>
              </w:rPr>
              <w:t>Endereço Residencial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4B3167">
              <w:rPr>
                <w:rFonts w:ascii="Arial" w:hAnsi="Arial" w:cs="Arial"/>
                <w:sz w:val="16"/>
              </w:rPr>
              <w:t xml:space="preserve">/ Sede </w:t>
            </w:r>
            <w:r>
              <w:rPr>
                <w:rFonts w:ascii="Arial" w:hAnsi="Arial" w:cs="Arial"/>
                <w:sz w:val="16"/>
              </w:rPr>
              <w:t>do Investidor Cedente</w:t>
            </w:r>
          </w:p>
        </w:tc>
      </w:tr>
      <w:tr w:rsidR="00B35391" w14:paraId="30CFAD30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95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0EBB7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35391" w14:paraId="22FA52C7" w14:textId="77777777" w:rsidTr="00AA4C9F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0295" w:type="dxa"/>
            <w:gridSpan w:val="15"/>
          </w:tcPr>
          <w:p w14:paraId="2A33DEE2" w14:textId="77777777" w:rsidR="00B35391" w:rsidRDefault="00B35391">
            <w:pPr>
              <w:ind w:left="-57"/>
              <w:rPr>
                <w:rFonts w:ascii="Arial" w:hAnsi="Arial" w:cs="Arial"/>
                <w:sz w:val="12"/>
              </w:rPr>
            </w:pPr>
          </w:p>
        </w:tc>
      </w:tr>
      <w:tr w:rsidR="00B35391" w:rsidRPr="00AA4C9F" w14:paraId="40969A63" w14:textId="77777777" w:rsidTr="00AA4C9F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295" w:type="dxa"/>
            <w:gridSpan w:val="15"/>
            <w:tcBorders>
              <w:bottom w:val="single" w:sz="12" w:space="0" w:color="auto"/>
            </w:tcBorders>
            <w:vAlign w:val="bottom"/>
          </w:tcPr>
          <w:p w14:paraId="78466B7D" w14:textId="77777777" w:rsidR="00B35391" w:rsidRPr="004B3167" w:rsidRDefault="00B35391" w:rsidP="001B338C">
            <w:pPr>
              <w:rPr>
                <w:rFonts w:ascii="Arial" w:hAnsi="Arial" w:cs="Arial"/>
                <w:sz w:val="18"/>
                <w:szCs w:val="18"/>
              </w:rPr>
            </w:pPr>
            <w:r w:rsidRPr="004B3167">
              <w:rPr>
                <w:rFonts w:ascii="Arial" w:hAnsi="Arial" w:cs="Arial"/>
                <w:b/>
                <w:bCs/>
                <w:sz w:val="18"/>
                <w:szCs w:val="18"/>
              </w:rPr>
              <w:t>Identificação d</w:t>
            </w:r>
            <w:r w:rsidR="001B338C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B3167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Investidor </w:t>
            </w:r>
            <w:r w:rsidRPr="004B3167">
              <w:rPr>
                <w:rFonts w:ascii="Arial" w:hAnsi="Arial" w:cs="Arial"/>
                <w:b/>
                <w:bCs/>
                <w:sz w:val="18"/>
                <w:szCs w:val="18"/>
              </w:rPr>
              <w:t>Cessionário</w:t>
            </w:r>
            <w:r w:rsidR="00AA4C9F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4B3167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>Investidor e Agente de Custódia</w:t>
            </w:r>
            <w:r w:rsidR="00AA4C9F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Destino</w:t>
            </w:r>
            <w:r w:rsidR="00FA0631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o</w:t>
            </w:r>
            <w:r w:rsidR="00AA4C9F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preenchimento de </w:t>
            </w:r>
            <w:r w:rsidR="00FA0631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>todos os campos</w:t>
            </w:r>
            <w:r w:rsidR="00AA4C9F" w:rsidRPr="004B31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é obrigatório)</w:t>
            </w:r>
          </w:p>
        </w:tc>
      </w:tr>
      <w:tr w:rsidR="00B35391" w14:paraId="5D899D78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6CADAB18" w14:textId="77777777" w:rsidR="00B35391" w:rsidRDefault="00B35391">
            <w:pPr>
              <w:rPr>
                <w:rFonts w:ascii="Arial" w:hAnsi="Arial" w:cs="Arial"/>
                <w:sz w:val="8"/>
              </w:rPr>
            </w:pPr>
          </w:p>
        </w:tc>
      </w:tr>
      <w:tr w:rsidR="00B35391" w14:paraId="39C0ED82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  <w:vAlign w:val="bottom"/>
          </w:tcPr>
          <w:p w14:paraId="036AF836" w14:textId="77777777" w:rsidR="00B35391" w:rsidRDefault="00B35391">
            <w:pPr>
              <w:ind w:left="-57"/>
              <w:rPr>
                <w:rFonts w:ascii="Arial" w:hAnsi="Arial" w:cs="Arial"/>
                <w:sz w:val="16"/>
              </w:rPr>
            </w:pPr>
            <w:r w:rsidRPr="004B3167">
              <w:rPr>
                <w:rFonts w:ascii="Arial" w:hAnsi="Arial" w:cs="Arial"/>
                <w:sz w:val="16"/>
              </w:rPr>
              <w:t>Nome Completo</w:t>
            </w:r>
            <w:r>
              <w:rPr>
                <w:rFonts w:ascii="Arial" w:hAnsi="Arial" w:cs="Arial"/>
                <w:sz w:val="16"/>
              </w:rPr>
              <w:t xml:space="preserve"> / Razão Social do Investidor Cessionário</w:t>
            </w:r>
            <w:r w:rsidR="00ED3084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B35391" w14:paraId="5D131185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95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46F6A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35391" w14:paraId="2A814D95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3F93F741" w14:textId="77777777" w:rsidR="00B35391" w:rsidRDefault="00B35391">
            <w:pPr>
              <w:ind w:left="-57"/>
              <w:rPr>
                <w:rFonts w:ascii="Arial" w:hAnsi="Arial" w:cs="Arial"/>
                <w:sz w:val="4"/>
              </w:rPr>
            </w:pPr>
          </w:p>
        </w:tc>
      </w:tr>
      <w:tr w:rsidR="00B35391" w14:paraId="59B7F56C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gridSpan w:val="6"/>
            <w:vAlign w:val="bottom"/>
          </w:tcPr>
          <w:p w14:paraId="3D8A2638" w14:textId="77777777" w:rsidR="00B35391" w:rsidRDefault="00B35391">
            <w:pPr>
              <w:ind w:lef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Instituição - Agente de Custódia</w:t>
            </w:r>
            <w:r w:rsidR="00FC69A3">
              <w:rPr>
                <w:rFonts w:ascii="Arial" w:hAnsi="Arial" w:cs="Arial"/>
                <w:sz w:val="16"/>
              </w:rPr>
              <w:t xml:space="preserve"> Destino</w:t>
            </w:r>
          </w:p>
        </w:tc>
        <w:tc>
          <w:tcPr>
            <w:tcW w:w="160" w:type="dxa"/>
            <w:vAlign w:val="bottom"/>
          </w:tcPr>
          <w:p w14:paraId="77E90B0E" w14:textId="77777777" w:rsidR="00B35391" w:rsidRDefault="00B35391">
            <w:pPr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3429" w:type="dxa"/>
            <w:gridSpan w:val="6"/>
            <w:vAlign w:val="bottom"/>
          </w:tcPr>
          <w:p w14:paraId="425A1AB0" w14:textId="77777777" w:rsidR="00B35391" w:rsidRDefault="00B35391" w:rsidP="004B3167">
            <w:pPr>
              <w:ind w:left="-57"/>
              <w:rPr>
                <w:rFonts w:ascii="Arial" w:hAnsi="Arial" w:cs="Arial"/>
                <w:sz w:val="16"/>
              </w:rPr>
            </w:pPr>
            <w:r w:rsidRPr="004B3167">
              <w:rPr>
                <w:rFonts w:ascii="Arial" w:hAnsi="Arial" w:cs="Arial"/>
                <w:sz w:val="16"/>
              </w:rPr>
              <w:t xml:space="preserve">Código do Investidor </w:t>
            </w:r>
            <w:r w:rsidR="004B3167">
              <w:rPr>
                <w:rFonts w:ascii="Arial" w:hAnsi="Arial" w:cs="Arial"/>
                <w:sz w:val="16"/>
              </w:rPr>
              <w:t>D</w:t>
            </w:r>
            <w:r w:rsidRPr="004B3167">
              <w:rPr>
                <w:rFonts w:ascii="Arial" w:hAnsi="Arial" w:cs="Arial"/>
                <w:sz w:val="16"/>
              </w:rPr>
              <w:t>estino (obrigatório informar com o dígito)</w:t>
            </w:r>
          </w:p>
        </w:tc>
        <w:tc>
          <w:tcPr>
            <w:tcW w:w="160" w:type="dxa"/>
            <w:vAlign w:val="bottom"/>
          </w:tcPr>
          <w:p w14:paraId="15BE9C7E" w14:textId="77777777" w:rsidR="00B35391" w:rsidRDefault="00B35391">
            <w:pPr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2507" w:type="dxa"/>
            <w:vAlign w:val="bottom"/>
          </w:tcPr>
          <w:p w14:paraId="4C865D59" w14:textId="77777777" w:rsidR="00B35391" w:rsidRDefault="00B35391">
            <w:pPr>
              <w:ind w:lef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CPF / CNPJ</w:t>
            </w:r>
          </w:p>
        </w:tc>
      </w:tr>
      <w:tr w:rsidR="00B35391" w14:paraId="4B21DF2A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03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4F2520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544FFDE3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34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CBCF53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74DD6AA2" w14:textId="77777777" w:rsidR="00B35391" w:rsidRDefault="00B35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50ADA1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35391" w14:paraId="2B8CB86D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6D7B3AD4" w14:textId="77777777" w:rsidR="00B35391" w:rsidRDefault="00B35391" w:rsidP="007C2B37">
            <w:pPr>
              <w:ind w:left="-57"/>
              <w:rPr>
                <w:rFonts w:ascii="Arial" w:hAnsi="Arial" w:cs="Arial"/>
                <w:sz w:val="4"/>
              </w:rPr>
            </w:pPr>
          </w:p>
        </w:tc>
      </w:tr>
      <w:tr w:rsidR="00B35391" w14:paraId="2209DEC8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508BE62B" w14:textId="77777777" w:rsidR="00B35391" w:rsidRDefault="00B35391" w:rsidP="007C2B37">
            <w:pPr>
              <w:ind w:left="-57"/>
              <w:rPr>
                <w:rFonts w:ascii="Arial" w:hAnsi="Arial" w:cs="Arial"/>
                <w:sz w:val="4"/>
              </w:rPr>
            </w:pPr>
          </w:p>
        </w:tc>
      </w:tr>
      <w:tr w:rsidR="00B35391" w14:paraId="77ADC6C2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  <w:vAlign w:val="bottom"/>
          </w:tcPr>
          <w:p w14:paraId="6FB46C5B" w14:textId="77777777" w:rsidR="00B35391" w:rsidRDefault="004B3167" w:rsidP="007C2B37">
            <w:pPr>
              <w:ind w:lef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 Investidor Cessionário </w:t>
            </w:r>
            <w:r w:rsidR="001B338C">
              <w:rPr>
                <w:rFonts w:ascii="Arial" w:hAnsi="Arial" w:cs="Arial"/>
                <w:sz w:val="16"/>
              </w:rPr>
              <w:t>é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B35391">
              <w:rPr>
                <w:rFonts w:ascii="Arial" w:hAnsi="Arial" w:cs="Arial"/>
                <w:sz w:val="16"/>
              </w:rPr>
              <w:t>Pessoa Vinculada à Instituição – Agente de Custódia</w:t>
            </w:r>
            <w:r>
              <w:rPr>
                <w:rFonts w:ascii="Arial" w:hAnsi="Arial" w:cs="Arial"/>
                <w:sz w:val="16"/>
              </w:rPr>
              <w:t xml:space="preserve"> Destino, nos termos da </w:t>
            </w:r>
            <w:r w:rsidR="00100028">
              <w:rPr>
                <w:rFonts w:ascii="Arial" w:hAnsi="Arial" w:cs="Arial"/>
                <w:sz w:val="16"/>
              </w:rPr>
              <w:t xml:space="preserve">Resolução </w:t>
            </w:r>
            <w:r>
              <w:rPr>
                <w:rFonts w:ascii="Arial" w:hAnsi="Arial" w:cs="Arial"/>
                <w:sz w:val="16"/>
              </w:rPr>
              <w:t xml:space="preserve">CVM nº </w:t>
            </w:r>
            <w:r w:rsidR="00100028">
              <w:rPr>
                <w:rFonts w:ascii="Arial" w:hAnsi="Arial" w:cs="Arial"/>
                <w:sz w:val="16"/>
              </w:rPr>
              <w:t>35</w:t>
            </w:r>
            <w:r w:rsidR="00675BEA">
              <w:rPr>
                <w:rFonts w:ascii="Arial" w:hAnsi="Arial" w:cs="Arial"/>
                <w:sz w:val="16"/>
              </w:rPr>
              <w:t>/21</w:t>
            </w:r>
            <w:r>
              <w:rPr>
                <w:rFonts w:ascii="Arial" w:hAnsi="Arial" w:cs="Arial"/>
                <w:sz w:val="16"/>
              </w:rPr>
              <w:t>?</w:t>
            </w:r>
          </w:p>
        </w:tc>
      </w:tr>
      <w:tr w:rsidR="00B35391" w14:paraId="12CED9A1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29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AEE94D" w14:textId="77777777" w:rsidR="00B35391" w:rsidRPr="00552611" w:rsidRDefault="00B35391" w:rsidP="007C2B37">
            <w:pPr>
              <w:rPr>
                <w:rFonts w:ascii="Arial" w:hAnsi="Arial" w:cs="Arial"/>
                <w:sz w:val="16"/>
                <w:szCs w:val="16"/>
              </w:rPr>
            </w:pPr>
            <w:r w:rsidRPr="005526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1"/>
            <w:r w:rsidRPr="0055261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 w:cs="Arial"/>
                <w:sz w:val="16"/>
                <w:szCs w:val="16"/>
              </w:rPr>
            </w:r>
            <w:r w:rsidRPr="0055261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552611">
              <w:rPr>
                <w:rFonts w:ascii="Arial" w:hAnsi="Arial" w:cs="Arial"/>
                <w:sz w:val="16"/>
                <w:szCs w:val="16"/>
              </w:rPr>
              <w:t xml:space="preserve">    Sim</w:t>
            </w:r>
          </w:p>
        </w:tc>
        <w:tc>
          <w:tcPr>
            <w:tcW w:w="2634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31390D4F" w14:textId="77777777" w:rsidR="00B35391" w:rsidRPr="00552611" w:rsidRDefault="00B35391" w:rsidP="007C2B37">
            <w:pPr>
              <w:rPr>
                <w:rFonts w:ascii="Arial" w:hAnsi="Arial" w:cs="Arial"/>
                <w:sz w:val="16"/>
                <w:szCs w:val="16"/>
              </w:rPr>
            </w:pPr>
            <w:r w:rsidRPr="005526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3"/>
            <w:r w:rsidRPr="0055261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 w:cs="Arial"/>
                <w:sz w:val="16"/>
                <w:szCs w:val="16"/>
              </w:rPr>
            </w:r>
            <w:r w:rsidRPr="0055261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552611">
              <w:rPr>
                <w:rFonts w:ascii="Arial" w:hAnsi="Arial" w:cs="Arial"/>
                <w:sz w:val="16"/>
                <w:szCs w:val="16"/>
              </w:rPr>
              <w:t xml:space="preserve">    Não</w:t>
            </w:r>
          </w:p>
        </w:tc>
        <w:tc>
          <w:tcPr>
            <w:tcW w:w="43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4C05D79" w14:textId="77777777" w:rsidR="00B35391" w:rsidRDefault="00B35391" w:rsidP="007C2B37">
            <w:pPr>
              <w:rPr>
                <w:rFonts w:ascii="Arial" w:hAnsi="Arial" w:cs="Arial"/>
                <w:sz w:val="18"/>
              </w:rPr>
            </w:pPr>
          </w:p>
        </w:tc>
      </w:tr>
      <w:tr w:rsidR="00B35391" w14:paraId="52258A85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295" w:type="dxa"/>
            <w:gridSpan w:val="15"/>
            <w:tcBorders>
              <w:bottom w:val="single" w:sz="12" w:space="0" w:color="auto"/>
            </w:tcBorders>
            <w:vAlign w:val="bottom"/>
          </w:tcPr>
          <w:p w14:paraId="247FB3E8" w14:textId="77777777" w:rsidR="00B35391" w:rsidRDefault="00B35391">
            <w:pPr>
              <w:rPr>
                <w:rFonts w:ascii="Arial" w:hAnsi="Arial" w:cs="Arial"/>
                <w:sz w:val="12"/>
              </w:rPr>
            </w:pPr>
          </w:p>
        </w:tc>
      </w:tr>
      <w:tr w:rsidR="00B35391" w14:paraId="01C73E08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053FF5D9" w14:textId="77777777" w:rsidR="00B35391" w:rsidRDefault="00B35391">
            <w:pPr>
              <w:rPr>
                <w:rFonts w:ascii="Arial" w:hAnsi="Arial" w:cs="Arial"/>
                <w:sz w:val="6"/>
              </w:rPr>
            </w:pPr>
          </w:p>
        </w:tc>
      </w:tr>
      <w:tr w:rsidR="00B35391" w:rsidRPr="00AA4C9F" w14:paraId="40D4EE04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  <w:vAlign w:val="bottom"/>
          </w:tcPr>
          <w:p w14:paraId="53A37539" w14:textId="77777777" w:rsidR="00B35391" w:rsidRPr="00005020" w:rsidRDefault="00B35391" w:rsidP="00FC69A3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020">
              <w:rPr>
                <w:rFonts w:ascii="Arial" w:hAnsi="Arial"/>
                <w:sz w:val="18"/>
                <w:szCs w:val="18"/>
              </w:rPr>
              <w:t xml:space="preserve">Na qualidade de </w:t>
            </w:r>
            <w:r w:rsidR="00FC69A3" w:rsidRPr="00005020">
              <w:rPr>
                <w:rFonts w:ascii="Arial" w:hAnsi="Arial"/>
                <w:sz w:val="18"/>
                <w:szCs w:val="18"/>
              </w:rPr>
              <w:t>I</w:t>
            </w:r>
            <w:r w:rsidRPr="00005020">
              <w:rPr>
                <w:rFonts w:ascii="Arial" w:hAnsi="Arial"/>
                <w:sz w:val="18"/>
                <w:szCs w:val="18"/>
              </w:rPr>
              <w:t xml:space="preserve">nvestidor </w:t>
            </w:r>
            <w:r w:rsidR="00FC69A3" w:rsidRPr="00005020">
              <w:rPr>
                <w:rFonts w:ascii="Arial" w:hAnsi="Arial"/>
                <w:sz w:val="18"/>
                <w:szCs w:val="18"/>
              </w:rPr>
              <w:t>C</w:t>
            </w:r>
            <w:r w:rsidRPr="00005020">
              <w:rPr>
                <w:rFonts w:ascii="Arial" w:hAnsi="Arial"/>
                <w:sz w:val="18"/>
                <w:szCs w:val="18"/>
              </w:rPr>
              <w:t xml:space="preserve">edente, solicito e autorizo </w:t>
            </w:r>
            <w:r w:rsidR="00FC69A3" w:rsidRPr="00005020">
              <w:rPr>
                <w:rFonts w:ascii="Arial" w:hAnsi="Arial"/>
                <w:sz w:val="18"/>
                <w:szCs w:val="18"/>
              </w:rPr>
              <w:t>o Agente de Custódia Origem</w:t>
            </w:r>
            <w:r w:rsidRPr="00005020">
              <w:rPr>
                <w:rFonts w:ascii="Arial" w:hAnsi="Arial"/>
                <w:sz w:val="18"/>
                <w:szCs w:val="18"/>
              </w:rPr>
              <w:t xml:space="preserve"> a transferir, sob minha responsabilidade, os ativos abaixo relacionados, para o </w:t>
            </w:r>
            <w:r w:rsidR="00FC69A3" w:rsidRPr="00005020">
              <w:rPr>
                <w:rFonts w:ascii="Arial" w:hAnsi="Arial"/>
                <w:sz w:val="18"/>
                <w:szCs w:val="18"/>
              </w:rPr>
              <w:t>I</w:t>
            </w:r>
            <w:r w:rsidRPr="00005020">
              <w:rPr>
                <w:rFonts w:ascii="Arial" w:hAnsi="Arial"/>
                <w:sz w:val="18"/>
                <w:szCs w:val="18"/>
              </w:rPr>
              <w:t xml:space="preserve">nvestidor </w:t>
            </w:r>
            <w:r w:rsidR="00FC69A3" w:rsidRPr="00005020">
              <w:rPr>
                <w:rFonts w:ascii="Arial" w:hAnsi="Arial"/>
                <w:sz w:val="18"/>
                <w:szCs w:val="18"/>
              </w:rPr>
              <w:t>C</w:t>
            </w:r>
            <w:r w:rsidRPr="00005020">
              <w:rPr>
                <w:rFonts w:ascii="Arial" w:hAnsi="Arial"/>
                <w:sz w:val="18"/>
                <w:szCs w:val="18"/>
              </w:rPr>
              <w:t>essionário</w:t>
            </w:r>
            <w:r w:rsidR="00FC69A3" w:rsidRPr="00005020">
              <w:rPr>
                <w:rFonts w:ascii="Arial" w:hAnsi="Arial"/>
                <w:sz w:val="18"/>
                <w:szCs w:val="18"/>
              </w:rPr>
              <w:t xml:space="preserve"> acima</w:t>
            </w:r>
            <w:r w:rsidRPr="00005020">
              <w:rPr>
                <w:rFonts w:ascii="Arial" w:hAnsi="Arial"/>
                <w:sz w:val="18"/>
                <w:szCs w:val="18"/>
              </w:rPr>
              <w:t xml:space="preserve"> identificado.</w:t>
            </w:r>
          </w:p>
        </w:tc>
      </w:tr>
      <w:tr w:rsidR="00B35391" w14:paraId="1A7059BD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43BBE5EC" w14:textId="77777777" w:rsidR="00B35391" w:rsidRDefault="00B35391">
            <w:pPr>
              <w:ind w:left="-57"/>
              <w:rPr>
                <w:rFonts w:ascii="Arial" w:hAnsi="Arial" w:cs="Arial"/>
                <w:sz w:val="6"/>
              </w:rPr>
            </w:pPr>
          </w:p>
        </w:tc>
      </w:tr>
      <w:tr w:rsidR="00B35391" w14:paraId="3739D4E8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vAlign w:val="center"/>
          </w:tcPr>
          <w:p w14:paraId="632F7AAE" w14:textId="77777777" w:rsidR="00B35391" w:rsidRPr="00552611" w:rsidRDefault="00B35391">
            <w:pPr>
              <w:pStyle w:val="Ttulo7"/>
              <w:rPr>
                <w:szCs w:val="18"/>
              </w:rPr>
            </w:pPr>
            <w:r w:rsidRPr="00552611">
              <w:rPr>
                <w:szCs w:val="18"/>
              </w:rPr>
              <w:t>Ativo</w:t>
            </w:r>
          </w:p>
        </w:tc>
        <w:tc>
          <w:tcPr>
            <w:tcW w:w="160" w:type="dxa"/>
            <w:vAlign w:val="center"/>
          </w:tcPr>
          <w:p w14:paraId="2F8248F1" w14:textId="77777777" w:rsidR="00B35391" w:rsidRPr="00552611" w:rsidRDefault="00B35391">
            <w:pPr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34351653" w14:textId="77777777" w:rsidR="00B35391" w:rsidRPr="00552611" w:rsidRDefault="00B35391">
            <w:pPr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2611">
              <w:rPr>
                <w:rFonts w:ascii="Arial" w:hAnsi="Arial" w:cs="Arial"/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160" w:type="dxa"/>
            <w:vAlign w:val="center"/>
          </w:tcPr>
          <w:p w14:paraId="73A640A5" w14:textId="77777777" w:rsidR="00B35391" w:rsidRPr="00552611" w:rsidRDefault="00B35391">
            <w:pPr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gridSpan w:val="5"/>
            <w:vAlign w:val="center"/>
          </w:tcPr>
          <w:p w14:paraId="4C0AF99E" w14:textId="77777777" w:rsidR="00B35391" w:rsidRPr="00552611" w:rsidRDefault="00B35391">
            <w:pPr>
              <w:ind w:lef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2611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60" w:type="dxa"/>
            <w:gridSpan w:val="2"/>
            <w:vAlign w:val="center"/>
          </w:tcPr>
          <w:p w14:paraId="5C171004" w14:textId="77777777" w:rsidR="00B35391" w:rsidRPr="00552611" w:rsidRDefault="00B35391" w:rsidP="00EA1138">
            <w:pPr>
              <w:ind w:left="-212" w:right="-41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7BCE5FB0" w14:textId="77777777" w:rsidR="00B35391" w:rsidRPr="00552611" w:rsidRDefault="00B35391" w:rsidP="0004428D">
            <w:pPr>
              <w:ind w:left="-57" w:right="-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BEA">
              <w:rPr>
                <w:rFonts w:ascii="Arial" w:hAnsi="Arial" w:cs="Arial"/>
                <w:b/>
                <w:bCs/>
                <w:sz w:val="18"/>
                <w:szCs w:val="18"/>
              </w:rPr>
              <w:t>Valor (R$) *</w:t>
            </w:r>
          </w:p>
        </w:tc>
      </w:tr>
      <w:tr w:rsidR="00B35391" w14:paraId="7900874A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A98666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4295C0C9" w14:textId="77777777" w:rsidR="00B35391" w:rsidRDefault="00B35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1AEAC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6F66B32E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39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F4DC7A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vAlign w:val="center"/>
          </w:tcPr>
          <w:p w14:paraId="39BB1C65" w14:textId="77777777" w:rsidR="00B35391" w:rsidRDefault="00B35391" w:rsidP="00EA1138">
            <w:pPr>
              <w:ind w:left="-212"/>
              <w:rPr>
                <w:rFonts w:ascii="Arial" w:hAnsi="Arial" w:cs="Arial"/>
                <w:sz w:val="18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D33FE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35391" w14:paraId="21BD356F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245310EE" w14:textId="77777777" w:rsidR="00B35391" w:rsidRDefault="00B35391" w:rsidP="00EA1138">
            <w:pPr>
              <w:ind w:left="-212"/>
              <w:rPr>
                <w:rFonts w:ascii="Arial" w:hAnsi="Arial" w:cs="Arial"/>
                <w:sz w:val="4"/>
              </w:rPr>
            </w:pPr>
          </w:p>
        </w:tc>
      </w:tr>
      <w:tr w:rsidR="00B35391" w14:paraId="19E72F0E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794ED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07D92B62" w14:textId="77777777" w:rsidR="00B35391" w:rsidRDefault="00B35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61F5A4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16196069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39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9448BA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vAlign w:val="center"/>
          </w:tcPr>
          <w:p w14:paraId="61B6E454" w14:textId="77777777" w:rsidR="00B35391" w:rsidRDefault="00B35391" w:rsidP="00EA1138">
            <w:pPr>
              <w:ind w:left="-212"/>
              <w:rPr>
                <w:rFonts w:ascii="Arial" w:hAnsi="Arial" w:cs="Arial"/>
                <w:sz w:val="18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6265C6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35391" w14:paraId="377463D0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5504E28F" w14:textId="77777777" w:rsidR="00B35391" w:rsidRDefault="00B35391" w:rsidP="00EA1138">
            <w:pPr>
              <w:ind w:left="-212"/>
              <w:rPr>
                <w:rFonts w:ascii="Arial" w:hAnsi="Arial" w:cs="Arial"/>
                <w:sz w:val="4"/>
              </w:rPr>
            </w:pPr>
          </w:p>
        </w:tc>
      </w:tr>
      <w:tr w:rsidR="00B35391" w14:paraId="760B5AE4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5F091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558AA186" w14:textId="77777777" w:rsidR="00B35391" w:rsidRDefault="00B35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36A05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7AE72192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39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FFE37D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vAlign w:val="center"/>
          </w:tcPr>
          <w:p w14:paraId="66C6F937" w14:textId="77777777" w:rsidR="00B35391" w:rsidRDefault="00B35391" w:rsidP="00EA1138">
            <w:pPr>
              <w:ind w:left="-212"/>
              <w:rPr>
                <w:rFonts w:ascii="Arial" w:hAnsi="Arial" w:cs="Arial"/>
                <w:sz w:val="18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53A5C4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35391" w14:paraId="33303F2B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2CAAE56D" w14:textId="77777777" w:rsidR="00B35391" w:rsidRDefault="00B35391" w:rsidP="00EA1138">
            <w:pPr>
              <w:ind w:left="-212"/>
              <w:rPr>
                <w:rFonts w:ascii="Arial" w:hAnsi="Arial" w:cs="Arial"/>
                <w:sz w:val="4"/>
              </w:rPr>
            </w:pPr>
          </w:p>
        </w:tc>
      </w:tr>
      <w:tr w:rsidR="00B35391" w14:paraId="46A75CA0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F433C7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1F734D5C" w14:textId="77777777" w:rsidR="00B35391" w:rsidRDefault="00B35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B83C3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28AA924E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39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B723C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vAlign w:val="center"/>
          </w:tcPr>
          <w:p w14:paraId="5C1A2E9A" w14:textId="77777777" w:rsidR="00B35391" w:rsidRDefault="00B35391" w:rsidP="00EA1138">
            <w:pPr>
              <w:ind w:left="-212"/>
              <w:rPr>
                <w:rFonts w:ascii="Arial" w:hAnsi="Arial" w:cs="Arial"/>
                <w:sz w:val="18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ABCBC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35391" w14:paraId="1C79A9EC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1D99485C" w14:textId="77777777" w:rsidR="00B35391" w:rsidRDefault="00B35391" w:rsidP="00EA1138">
            <w:pPr>
              <w:ind w:left="-212"/>
              <w:rPr>
                <w:rFonts w:ascii="Arial" w:hAnsi="Arial" w:cs="Arial"/>
                <w:sz w:val="4"/>
              </w:rPr>
            </w:pPr>
          </w:p>
        </w:tc>
      </w:tr>
      <w:tr w:rsidR="00B35391" w14:paraId="7E224402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1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87491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621C8A22" w14:textId="77777777" w:rsidR="00B35391" w:rsidRDefault="00B353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EC21AD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o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160" w:type="dxa"/>
            <w:vAlign w:val="center"/>
          </w:tcPr>
          <w:p w14:paraId="2CD4ED33" w14:textId="77777777" w:rsidR="00B35391" w:rsidRDefault="00B3539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39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9C8109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o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60" w:type="dxa"/>
            <w:gridSpan w:val="2"/>
            <w:vAlign w:val="center"/>
          </w:tcPr>
          <w:p w14:paraId="320F295C" w14:textId="77777777" w:rsidR="00B35391" w:rsidRDefault="00B35391" w:rsidP="00EA1138">
            <w:pPr>
              <w:ind w:left="-212"/>
              <w:rPr>
                <w:rFonts w:ascii="Arial" w:hAnsi="Arial" w:cs="Arial"/>
                <w:sz w:val="18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B28844" w14:textId="77777777" w:rsidR="00B35391" w:rsidRDefault="00B353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35391" w14:paraId="79573CFB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0398007C" w14:textId="77777777" w:rsidR="00B35391" w:rsidRDefault="00B35391">
            <w:pPr>
              <w:ind w:left="-57"/>
              <w:rPr>
                <w:rFonts w:ascii="Arial" w:hAnsi="Arial" w:cs="Arial"/>
                <w:sz w:val="4"/>
              </w:rPr>
            </w:pPr>
          </w:p>
        </w:tc>
      </w:tr>
      <w:tr w:rsidR="00B35391" w14:paraId="6F85B8EC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22CB6245" w14:textId="77777777" w:rsidR="00B35391" w:rsidRPr="000C0EE3" w:rsidRDefault="00B35391" w:rsidP="001176D7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675BEA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574AE8" w:rsidRPr="001176D7">
              <w:rPr>
                <w:rFonts w:ascii="Arial" w:hAnsi="Arial" w:cs="Arial"/>
                <w:sz w:val="16"/>
                <w:szCs w:val="16"/>
              </w:rPr>
              <w:t xml:space="preserve"> Informar o valor sob o qual o ativo será transferido, que, em regra, deve corresponder ao valor de mercado. </w:t>
            </w:r>
          </w:p>
        </w:tc>
      </w:tr>
      <w:tr w:rsidR="00B35391" w14:paraId="35C2DF6C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295" w:type="dxa"/>
            <w:gridSpan w:val="15"/>
            <w:vAlign w:val="bottom"/>
          </w:tcPr>
          <w:p w14:paraId="781416FD" w14:textId="77777777" w:rsidR="00B35391" w:rsidRPr="001176D7" w:rsidRDefault="00B35391" w:rsidP="00A41507">
            <w:pPr>
              <w:ind w:left="-57"/>
              <w:rPr>
                <w:rFonts w:ascii="Arial" w:hAnsi="Arial" w:cs="Arial"/>
                <w:sz w:val="16"/>
              </w:rPr>
            </w:pPr>
          </w:p>
        </w:tc>
      </w:tr>
      <w:tr w:rsidR="00B35391" w:rsidRPr="00AA4C9F" w14:paraId="37F81933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295" w:type="dxa"/>
            <w:gridSpan w:val="15"/>
          </w:tcPr>
          <w:p w14:paraId="10020149" w14:textId="77777777" w:rsidR="00B35391" w:rsidRPr="00AA4C9F" w:rsidRDefault="00B35391">
            <w:pPr>
              <w:ind w:left="-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35391" w:rsidRPr="00AA4C9F" w14:paraId="1E42AA14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295" w:type="dxa"/>
            <w:gridSpan w:val="15"/>
            <w:tcBorders>
              <w:bottom w:val="single" w:sz="12" w:space="0" w:color="auto"/>
            </w:tcBorders>
            <w:vAlign w:val="bottom"/>
          </w:tcPr>
          <w:p w14:paraId="43EB7E89" w14:textId="77777777" w:rsidR="00B35391" w:rsidRDefault="00B35391" w:rsidP="005526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2611">
              <w:rPr>
                <w:rFonts w:ascii="Arial" w:hAnsi="Arial" w:cs="Arial"/>
                <w:b/>
                <w:bCs/>
                <w:sz w:val="18"/>
                <w:szCs w:val="18"/>
              </w:rPr>
              <w:t>Motivo da Transferência (</w:t>
            </w:r>
            <w:r w:rsidR="00AA4C9F" w:rsidRPr="005526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preenchimento obrigatório - </w:t>
            </w:r>
            <w:r w:rsidRPr="00552611">
              <w:rPr>
                <w:rFonts w:ascii="Arial" w:hAnsi="Arial" w:cs="Arial"/>
                <w:b/>
                <w:bCs/>
                <w:sz w:val="18"/>
                <w:szCs w:val="18"/>
              </w:rPr>
              <w:t>somente pode ser assinalado um motivo por formulário)</w:t>
            </w:r>
          </w:p>
          <w:p w14:paraId="3C6232C6" w14:textId="77777777" w:rsidR="00100028" w:rsidRPr="00675BEA" w:rsidRDefault="00056A1F" w:rsidP="00552611">
            <w:pPr>
              <w:rPr>
                <w:rFonts w:ascii="Arial" w:hAnsi="Arial" w:cs="Arial"/>
                <w:sz w:val="18"/>
                <w:szCs w:val="18"/>
              </w:rPr>
            </w:pPr>
            <w:r w:rsidRPr="00675BEA">
              <w:rPr>
                <w:rFonts w:ascii="Arial" w:hAnsi="Arial" w:cs="Arial"/>
                <w:sz w:val="18"/>
                <w:szCs w:val="18"/>
              </w:rPr>
              <w:t>Para maiores informações, a</w:t>
            </w:r>
            <w:r w:rsidR="00100028" w:rsidRPr="00675BEA">
              <w:rPr>
                <w:rFonts w:ascii="Arial" w:hAnsi="Arial" w:cs="Arial"/>
                <w:sz w:val="18"/>
                <w:szCs w:val="18"/>
              </w:rPr>
              <w:t>cesse</w:t>
            </w:r>
            <w:r w:rsidRPr="00675BEA">
              <w:rPr>
                <w:rFonts w:ascii="Arial" w:hAnsi="Arial" w:cs="Arial"/>
                <w:sz w:val="18"/>
                <w:szCs w:val="18"/>
              </w:rPr>
              <w:t>:</w:t>
            </w:r>
            <w:r w:rsidR="00100028" w:rsidRPr="00675BE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100028" w:rsidRPr="00675BE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https://www.b3.com.br/pt_br/produtos-e-servicos/tarifas/servicos-da-central-depositaria/tarifas-de-servicos-de-custodia/</w:t>
              </w:r>
            </w:hyperlink>
            <w:r w:rsidR="00100028" w:rsidRPr="00675B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35391" w14:paraId="14088FDD" w14:textId="77777777" w:rsidTr="00B35391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5" w:type="dxa"/>
            <w:gridSpan w:val="15"/>
          </w:tcPr>
          <w:p w14:paraId="7E837410" w14:textId="77777777" w:rsidR="00B35391" w:rsidRDefault="00B35391">
            <w:pPr>
              <w:rPr>
                <w:rFonts w:ascii="Arial" w:hAnsi="Arial" w:cs="Arial"/>
                <w:sz w:val="4"/>
              </w:rPr>
            </w:pPr>
          </w:p>
        </w:tc>
      </w:tr>
      <w:tr w:rsidR="00B35391" w14:paraId="4C34484E" w14:textId="77777777" w:rsidTr="00675BEA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59"/>
        </w:trPr>
        <w:tc>
          <w:tcPr>
            <w:tcW w:w="4706" w:type="dxa"/>
            <w:gridSpan w:val="8"/>
            <w:tcBorders>
              <w:left w:val="single" w:sz="4" w:space="0" w:color="auto"/>
              <w:bottom w:val="dashSmallGap" w:sz="4" w:space="0" w:color="BFBFBF"/>
            </w:tcBorders>
            <w:vAlign w:val="center"/>
          </w:tcPr>
          <w:p w14:paraId="2783C31D" w14:textId="77777777" w:rsidR="00B35391" w:rsidRPr="00552611" w:rsidRDefault="00B35391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"/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552611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="00552611" w:rsidRPr="00552611">
              <w:rPr>
                <w:rFonts w:ascii="Arial" w:hAnsi="Arial"/>
                <w:sz w:val="16"/>
                <w:szCs w:val="16"/>
              </w:rPr>
              <w:t xml:space="preserve"> – </w:t>
            </w:r>
            <w:r w:rsidR="009C69D2">
              <w:rPr>
                <w:rFonts w:ascii="Arial" w:hAnsi="Arial"/>
                <w:sz w:val="16"/>
                <w:szCs w:val="16"/>
              </w:rPr>
              <w:t>Venda privada</w:t>
            </w:r>
          </w:p>
          <w:p w14:paraId="04E1015C" w14:textId="77777777" w:rsidR="00B35391" w:rsidRPr="00552611" w:rsidRDefault="00B35391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3"/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="009C69D2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="00552611">
              <w:rPr>
                <w:rFonts w:ascii="Arial" w:hAnsi="Arial"/>
                <w:sz w:val="16"/>
                <w:szCs w:val="16"/>
              </w:rPr>
              <w:t xml:space="preserve"> – </w:t>
            </w:r>
            <w:r w:rsidR="009C69D2">
              <w:rPr>
                <w:rFonts w:ascii="Arial" w:hAnsi="Arial"/>
                <w:sz w:val="16"/>
                <w:szCs w:val="16"/>
              </w:rPr>
              <w:t>Doação</w:t>
            </w:r>
          </w:p>
          <w:p w14:paraId="46FDE762" w14:textId="77777777" w:rsidR="00B35391" w:rsidRPr="00552611" w:rsidRDefault="00B35391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4"/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="009C69D2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="00552611">
              <w:rPr>
                <w:rFonts w:ascii="Arial" w:hAnsi="Arial"/>
                <w:sz w:val="16"/>
                <w:szCs w:val="16"/>
              </w:rPr>
              <w:t xml:space="preserve"> – Herança</w:t>
            </w:r>
          </w:p>
          <w:p w14:paraId="15A286F3" w14:textId="77777777" w:rsidR="00B35391" w:rsidRPr="00552611" w:rsidRDefault="00B35391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5"/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="009C69D2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  <w:r w:rsidR="009C69D2">
              <w:rPr>
                <w:rFonts w:ascii="Arial" w:hAnsi="Arial"/>
                <w:sz w:val="16"/>
                <w:szCs w:val="16"/>
              </w:rPr>
              <w:t xml:space="preserve"> </w:t>
            </w:r>
            <w:r w:rsidR="00552611">
              <w:rPr>
                <w:rFonts w:ascii="Arial" w:hAnsi="Arial"/>
                <w:sz w:val="16"/>
                <w:szCs w:val="16"/>
              </w:rPr>
              <w:t xml:space="preserve">– </w:t>
            </w:r>
            <w:r w:rsidR="009C69D2">
              <w:rPr>
                <w:rFonts w:ascii="Arial" w:hAnsi="Arial"/>
                <w:sz w:val="16"/>
                <w:szCs w:val="16"/>
              </w:rPr>
              <w:t>Sucessão societária</w:t>
            </w:r>
          </w:p>
          <w:p w14:paraId="171FE4C8" w14:textId="77777777" w:rsidR="00B35391" w:rsidRDefault="00B35391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6"/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="009C69D2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– Empréstimo </w:t>
            </w:r>
            <w:r w:rsidR="00552611">
              <w:rPr>
                <w:rFonts w:ascii="Arial" w:hAnsi="Arial"/>
                <w:sz w:val="16"/>
                <w:szCs w:val="16"/>
              </w:rPr>
              <w:t>privado</w:t>
            </w:r>
          </w:p>
          <w:p w14:paraId="3D989197" w14:textId="77777777" w:rsidR="00100028" w:rsidRDefault="00100028" w:rsidP="00100028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</w:rPr>
              <w:t>6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– </w:t>
            </w:r>
            <w:r>
              <w:rPr>
                <w:rFonts w:ascii="Arial" w:hAnsi="Arial"/>
                <w:sz w:val="16"/>
                <w:szCs w:val="16"/>
              </w:rPr>
              <w:t>Programas de benefícios ou premiações</w:t>
            </w:r>
          </w:p>
          <w:p w14:paraId="21162BE5" w14:textId="77777777" w:rsidR="00100028" w:rsidRDefault="00100028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</w:rPr>
              <w:t>7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– </w:t>
            </w:r>
            <w:r>
              <w:rPr>
                <w:rFonts w:ascii="Arial" w:hAnsi="Arial"/>
                <w:sz w:val="16"/>
                <w:szCs w:val="16"/>
              </w:rPr>
              <w:t>Liquidação de derivativos de balcão ou COE</w:t>
            </w:r>
          </w:p>
          <w:p w14:paraId="6A9EA217" w14:textId="77777777" w:rsidR="00100028" w:rsidRDefault="00100028" w:rsidP="00100028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675BEA">
              <w:rPr>
                <w:rFonts w:ascii="Arial" w:hAnsi="Arial"/>
                <w:b/>
                <w:bCs/>
                <w:sz w:val="16"/>
                <w:szCs w:val="16"/>
              </w:rPr>
              <w:t>8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Doação pulverizada</w:t>
            </w:r>
          </w:p>
          <w:p w14:paraId="62BD4B82" w14:textId="77777777" w:rsidR="00B35391" w:rsidRPr="00552611" w:rsidRDefault="00B35391" w:rsidP="00675B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dashSmallGap" w:sz="4" w:space="0" w:color="BFBFBF"/>
            </w:tcBorders>
          </w:tcPr>
          <w:p w14:paraId="13069D6F" w14:textId="77777777" w:rsidR="00B35391" w:rsidRPr="00552611" w:rsidRDefault="00B35391">
            <w:pPr>
              <w:ind w:left="3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29" w:type="dxa"/>
            <w:gridSpan w:val="6"/>
            <w:tcBorders>
              <w:bottom w:val="dashSmallGap" w:sz="4" w:space="0" w:color="BFBFBF"/>
            </w:tcBorders>
            <w:vAlign w:val="center"/>
          </w:tcPr>
          <w:p w14:paraId="7FD271AE" w14:textId="77777777" w:rsidR="00F05620" w:rsidRDefault="00F05620" w:rsidP="00F05620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</w:rPr>
              <w:t>9</w:t>
            </w:r>
            <w:r w:rsidRPr="00EE7DB6">
              <w:rPr>
                <w:rFonts w:ascii="Arial" w:hAnsi="Arial"/>
                <w:b/>
                <w:bCs/>
                <w:sz w:val="16"/>
                <w:szCs w:val="16"/>
              </w:rPr>
              <w:t xml:space="preserve">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Determinação regulatória</w:t>
            </w:r>
          </w:p>
          <w:p w14:paraId="47600F8E" w14:textId="77777777" w:rsidR="00E22FAC" w:rsidRDefault="00E22FAC" w:rsidP="00E22FAC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>10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Ordem judicial</w:t>
            </w:r>
          </w:p>
          <w:p w14:paraId="4B41916D" w14:textId="77777777" w:rsidR="00E22FAC" w:rsidRDefault="00E22FAC" w:rsidP="00E22FAC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 xml:space="preserve">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Garantia de ofertas</w:t>
            </w:r>
          </w:p>
          <w:p w14:paraId="2D74F072" w14:textId="77777777" w:rsidR="00E22FAC" w:rsidRDefault="00E22FAC" w:rsidP="00E22FAC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 xml:space="preserve">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Integralização d</w:t>
            </w:r>
            <w:r>
              <w:rPr>
                <w:rFonts w:ascii="Arial" w:hAnsi="Arial"/>
                <w:sz w:val="16"/>
                <w:szCs w:val="16"/>
              </w:rPr>
              <w:t>as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cotas de clubes ou fundos de investimento</w:t>
            </w:r>
          </w:p>
          <w:p w14:paraId="7A3903D3" w14:textId="77777777" w:rsidR="00E22FAC" w:rsidRDefault="00E22FAC" w:rsidP="00E22FAC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 xml:space="preserve">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Conversão de ADR</w:t>
            </w:r>
          </w:p>
          <w:p w14:paraId="7854C19E" w14:textId="77777777" w:rsidR="00E22FAC" w:rsidRDefault="00E22FAC" w:rsidP="00E22FAC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 xml:space="preserve">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Conversão de units</w:t>
            </w:r>
          </w:p>
          <w:p w14:paraId="6694AFED" w14:textId="77777777" w:rsidR="00E22FAC" w:rsidRDefault="00E22FAC" w:rsidP="00E22FAC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 xml:space="preserve">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Falhas de 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locação de </w:t>
            </w:r>
            <w:r>
              <w:rPr>
                <w:rFonts w:ascii="Arial" w:hAnsi="Arial"/>
                <w:sz w:val="16"/>
                <w:szCs w:val="16"/>
              </w:rPr>
              <w:t>operações</w:t>
            </w:r>
          </w:p>
          <w:p w14:paraId="712DF5BB" w14:textId="77777777" w:rsidR="00E22FAC" w:rsidRDefault="00E22FAC" w:rsidP="00E22FAC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 xml:space="preserve">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Falhas de </w:t>
            </w:r>
            <w:r>
              <w:rPr>
                <w:rFonts w:ascii="Arial" w:hAnsi="Arial"/>
                <w:sz w:val="16"/>
                <w:szCs w:val="16"/>
              </w:rPr>
              <w:t>liquidação</w:t>
            </w:r>
          </w:p>
          <w:p w14:paraId="0B38F096" w14:textId="77777777" w:rsidR="00E22FAC" w:rsidRDefault="00E22FAC" w:rsidP="00E22FAC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 xml:space="preserve">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Estabilização de preços para ofertas</w:t>
            </w:r>
          </w:p>
          <w:p w14:paraId="22726277" w14:textId="77777777" w:rsidR="00E22FAC" w:rsidRDefault="00E22FAC" w:rsidP="00E22FAC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 xml:space="preserve">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Transferência com troca de titularidade por cessão de proventos</w:t>
            </w:r>
          </w:p>
          <w:p w14:paraId="19383D02" w14:textId="77777777" w:rsidR="00E22FAC" w:rsidRDefault="00E22FAC" w:rsidP="00675BEA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9</w:t>
            </w:r>
            <w:r w:rsidRPr="00165D49">
              <w:rPr>
                <w:rFonts w:ascii="Arial" w:hAnsi="Arial"/>
                <w:b/>
                <w:bCs/>
                <w:sz w:val="16"/>
                <w:szCs w:val="16"/>
              </w:rPr>
              <w:t xml:space="preserve"> –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Resgate de cotas de clubes ou fundos de investimento</w:t>
            </w:r>
          </w:p>
          <w:p w14:paraId="1D893E09" w14:textId="77777777" w:rsidR="00E22FAC" w:rsidRPr="00552611" w:rsidRDefault="00E22FAC" w:rsidP="00675BEA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20</w:t>
            </w:r>
            <w:r w:rsidRPr="00552611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– </w:t>
            </w:r>
            <w:r>
              <w:rPr>
                <w:rFonts w:ascii="Arial" w:hAnsi="Arial"/>
                <w:sz w:val="16"/>
                <w:szCs w:val="16"/>
              </w:rPr>
              <w:t>Transferência de m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esma titularidade </w:t>
            </w:r>
            <w:r>
              <w:rPr>
                <w:rFonts w:ascii="Arial" w:hAnsi="Arial"/>
                <w:sz w:val="16"/>
                <w:szCs w:val="16"/>
              </w:rPr>
              <w:t>para INR</w:t>
            </w:r>
          </w:p>
          <w:p w14:paraId="351D9D9C" w14:textId="77777777" w:rsidR="00B35391" w:rsidRPr="00552611" w:rsidRDefault="00FA0631" w:rsidP="00675BEA">
            <w:pPr>
              <w:ind w:left="33"/>
              <w:rPr>
                <w:rFonts w:ascii="Arial" w:hAnsi="Arial"/>
                <w:sz w:val="16"/>
                <w:szCs w:val="16"/>
              </w:rPr>
            </w:pPr>
            <w:r w:rsidRPr="0055261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61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552611">
              <w:rPr>
                <w:rFonts w:ascii="Arial" w:hAnsi="Arial"/>
                <w:sz w:val="16"/>
                <w:szCs w:val="16"/>
              </w:rPr>
            </w:r>
            <w:r w:rsidRPr="00552611">
              <w:rPr>
                <w:rFonts w:ascii="Arial" w:hAnsi="Arial"/>
                <w:sz w:val="16"/>
                <w:szCs w:val="16"/>
              </w:rPr>
              <w:fldChar w:fldCharType="end"/>
            </w:r>
            <w:r w:rsidRPr="00552611">
              <w:rPr>
                <w:rFonts w:ascii="Arial" w:hAnsi="Arial"/>
                <w:sz w:val="16"/>
                <w:szCs w:val="16"/>
              </w:rPr>
              <w:t xml:space="preserve">   </w:t>
            </w:r>
            <w:r w:rsidR="00E22FAC">
              <w:rPr>
                <w:rFonts w:ascii="Arial" w:hAnsi="Arial"/>
                <w:b/>
                <w:bCs/>
                <w:sz w:val="16"/>
                <w:szCs w:val="16"/>
              </w:rPr>
              <w:t>21</w:t>
            </w:r>
            <w:r w:rsidRPr="00552611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552611">
              <w:rPr>
                <w:rFonts w:ascii="Arial" w:hAnsi="Arial"/>
                <w:sz w:val="16"/>
                <w:szCs w:val="16"/>
              </w:rPr>
              <w:t xml:space="preserve">– </w:t>
            </w:r>
            <w:r w:rsidR="00E22FAC">
              <w:rPr>
                <w:rFonts w:ascii="Arial" w:hAnsi="Arial"/>
                <w:sz w:val="16"/>
                <w:szCs w:val="16"/>
              </w:rPr>
              <w:t>Transferência de m</w:t>
            </w:r>
            <w:r w:rsidRPr="00552611">
              <w:rPr>
                <w:rFonts w:ascii="Arial" w:hAnsi="Arial"/>
                <w:sz w:val="16"/>
                <w:szCs w:val="16"/>
              </w:rPr>
              <w:t>esma titularidade</w:t>
            </w:r>
          </w:p>
        </w:tc>
      </w:tr>
      <w:tr w:rsidR="00FA0631" w14:paraId="400CBEBB" w14:textId="77777777" w:rsidTr="00720E5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0295" w:type="dxa"/>
            <w:gridSpan w:val="15"/>
            <w:tcBorders>
              <w:top w:val="dashSmallGap" w:sz="4" w:space="0" w:color="BFBFBF"/>
              <w:left w:val="single" w:sz="4" w:space="0" w:color="auto"/>
              <w:bottom w:val="dashSmallGap" w:sz="4" w:space="0" w:color="BFBFBF"/>
            </w:tcBorders>
          </w:tcPr>
          <w:p w14:paraId="0CC6C1FD" w14:textId="77777777" w:rsidR="00FA0631" w:rsidRDefault="00FA0631">
            <w:pPr>
              <w:ind w:left="-57"/>
              <w:rPr>
                <w:rFonts w:ascii="Arial" w:hAnsi="Arial" w:cs="Arial"/>
                <w:sz w:val="12"/>
              </w:rPr>
            </w:pPr>
          </w:p>
        </w:tc>
      </w:tr>
      <w:tr w:rsidR="00B35391" w:rsidRPr="00AA4C9F" w14:paraId="003EF944" w14:textId="77777777" w:rsidTr="00720E5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0295" w:type="dxa"/>
            <w:gridSpan w:val="15"/>
            <w:tcBorders>
              <w:top w:val="dashSmallGap" w:sz="4" w:space="0" w:color="BFBFBF"/>
              <w:left w:val="single" w:sz="4" w:space="0" w:color="auto"/>
            </w:tcBorders>
          </w:tcPr>
          <w:p w14:paraId="43FDF223" w14:textId="77777777" w:rsidR="00B35391" w:rsidRPr="003B7A71" w:rsidRDefault="00B35391" w:rsidP="008A71D0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7A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 transferência de valores mobiliários ora solicitada é de exclusiva e total responsabilidade do </w:t>
            </w:r>
            <w:r w:rsidR="008A71D0" w:rsidRPr="003B7A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Investidor </w:t>
            </w:r>
            <w:r w:rsidRPr="003B7A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Cedente. O </w:t>
            </w:r>
            <w:r w:rsidR="008A71D0" w:rsidRPr="003B7A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Investidor </w:t>
            </w:r>
            <w:r w:rsidRPr="003B7A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Cedente declara estar ciente </w:t>
            </w:r>
            <w:r w:rsidR="008A71D0" w:rsidRPr="003B7A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de </w:t>
            </w:r>
            <w:r w:rsidRPr="003B7A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que esta transferência (i) não conta com a cobertura do </w:t>
            </w:r>
            <w:r w:rsidR="008A71D0" w:rsidRPr="003B7A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fundo de garantia </w:t>
            </w:r>
            <w:r w:rsidRPr="003B7A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da </w:t>
            </w:r>
            <w:r w:rsidR="008A71D0" w:rsidRPr="003B7A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B3</w:t>
            </w:r>
            <w:r w:rsidRPr="003B7A7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 (ii) que, em se tratando de empréstimo privado, este não será processado por meio do BTC.</w:t>
            </w:r>
          </w:p>
        </w:tc>
      </w:tr>
    </w:tbl>
    <w:p w14:paraId="0AED634C" w14:textId="77777777" w:rsidR="007C2B37" w:rsidRDefault="007C2B37">
      <w:pPr>
        <w:rPr>
          <w:sz w:val="6"/>
          <w:szCs w:val="6"/>
        </w:rPr>
      </w:pPr>
    </w:p>
    <w:tbl>
      <w:tblPr>
        <w:tblW w:w="102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3400"/>
        <w:gridCol w:w="1422"/>
        <w:gridCol w:w="283"/>
        <w:gridCol w:w="3378"/>
        <w:gridCol w:w="1389"/>
        <w:gridCol w:w="179"/>
      </w:tblGrid>
      <w:tr w:rsidR="002A013C" w:rsidRPr="00AA4C9F" w14:paraId="3B7A6D9C" w14:textId="77777777" w:rsidTr="005C67B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261" w:type="dxa"/>
            <w:gridSpan w:val="7"/>
            <w:tcBorders>
              <w:bottom w:val="single" w:sz="12" w:space="0" w:color="auto"/>
            </w:tcBorders>
            <w:vAlign w:val="bottom"/>
          </w:tcPr>
          <w:p w14:paraId="500719ED" w14:textId="77777777" w:rsidR="002A013C" w:rsidRPr="00495FB8" w:rsidRDefault="002A013C" w:rsidP="005C67B9">
            <w:pPr>
              <w:rPr>
                <w:rFonts w:ascii="Arial" w:hAnsi="Arial" w:cs="Arial"/>
                <w:sz w:val="18"/>
                <w:szCs w:val="18"/>
              </w:rPr>
            </w:pPr>
            <w:r w:rsidRPr="00495F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Declarações Complementares para Efeito de Imposto de Renda </w:t>
            </w:r>
          </w:p>
        </w:tc>
      </w:tr>
      <w:tr w:rsidR="002A013C" w14:paraId="3D92BBE3" w14:textId="77777777" w:rsidTr="005C67B9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0261" w:type="dxa"/>
            <w:gridSpan w:val="7"/>
          </w:tcPr>
          <w:p w14:paraId="62CBC007" w14:textId="77777777" w:rsidR="002A013C" w:rsidRPr="00495FB8" w:rsidRDefault="002A013C" w:rsidP="005C67B9">
            <w:pPr>
              <w:rPr>
                <w:rFonts w:ascii="Arial" w:hAnsi="Arial" w:cs="Arial"/>
                <w:sz w:val="10"/>
              </w:rPr>
            </w:pPr>
          </w:p>
        </w:tc>
      </w:tr>
      <w:tr w:rsidR="002A013C" w14:paraId="20DE4071" w14:textId="77777777" w:rsidTr="005C67B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261" w:type="dxa"/>
            <w:gridSpan w:val="7"/>
            <w:tcBorders>
              <w:left w:val="single" w:sz="4" w:space="0" w:color="auto"/>
            </w:tcBorders>
            <w:vAlign w:val="center"/>
          </w:tcPr>
          <w:p w14:paraId="413ECA28" w14:textId="77777777" w:rsidR="002A013C" w:rsidRPr="00495FB8" w:rsidRDefault="002A013C" w:rsidP="005C67B9">
            <w:pPr>
              <w:rPr>
                <w:rFonts w:ascii="Arial" w:hAnsi="Arial" w:cs="Arial"/>
                <w:sz w:val="16"/>
                <w:szCs w:val="16"/>
              </w:rPr>
            </w:pPr>
            <w:r w:rsidRPr="00495FB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FB8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495FB8">
              <w:rPr>
                <w:rFonts w:ascii="Arial" w:hAnsi="Arial"/>
                <w:sz w:val="16"/>
                <w:szCs w:val="16"/>
              </w:rPr>
            </w:r>
            <w:r w:rsidRPr="00495FB8">
              <w:rPr>
                <w:rFonts w:ascii="Arial" w:hAnsi="Arial"/>
                <w:sz w:val="16"/>
                <w:szCs w:val="16"/>
              </w:rPr>
              <w:fldChar w:fldCharType="end"/>
            </w:r>
            <w:r w:rsidRPr="00495FB8">
              <w:rPr>
                <w:rFonts w:ascii="Arial" w:hAnsi="Arial"/>
                <w:sz w:val="16"/>
                <w:szCs w:val="16"/>
              </w:rPr>
              <w:t xml:space="preserve"> Declaro que sobre esta movimentação de títulos não há incidência de tributação do imposto de renda. </w:t>
            </w:r>
            <w:r w:rsidRPr="00495FB8">
              <w:rPr>
                <w:rFonts w:ascii="Arial" w:hAnsi="Arial"/>
                <w:b/>
                <w:sz w:val="16"/>
                <w:szCs w:val="16"/>
              </w:rPr>
              <w:t xml:space="preserve">Caso </w:t>
            </w:r>
            <w:r w:rsidR="00817B17">
              <w:rPr>
                <w:rFonts w:ascii="Arial" w:hAnsi="Arial"/>
                <w:b/>
                <w:sz w:val="16"/>
                <w:szCs w:val="16"/>
              </w:rPr>
              <w:t xml:space="preserve">ocorra </w:t>
            </w:r>
            <w:r w:rsidR="00817B17" w:rsidRPr="00817B17">
              <w:rPr>
                <w:rFonts w:ascii="Arial" w:hAnsi="Arial"/>
                <w:b/>
                <w:sz w:val="16"/>
                <w:szCs w:val="16"/>
                <w:u w:val="single"/>
              </w:rPr>
              <w:t>alteração</w:t>
            </w:r>
            <w:r w:rsidR="00817B17">
              <w:rPr>
                <w:rFonts w:ascii="Arial" w:hAnsi="Arial"/>
                <w:b/>
                <w:sz w:val="16"/>
                <w:szCs w:val="16"/>
              </w:rPr>
              <w:t xml:space="preserve"> de titularidade de</w:t>
            </w:r>
            <w:r w:rsidRPr="00495FB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817B17">
              <w:rPr>
                <w:rFonts w:ascii="Arial" w:hAnsi="Arial"/>
                <w:b/>
                <w:sz w:val="16"/>
                <w:szCs w:val="16"/>
                <w:u w:val="single"/>
              </w:rPr>
              <w:t>ações</w:t>
            </w:r>
            <w:r w:rsidRPr="00495FB8">
              <w:rPr>
                <w:rFonts w:ascii="Arial" w:hAnsi="Arial"/>
                <w:b/>
                <w:sz w:val="16"/>
                <w:szCs w:val="16"/>
              </w:rPr>
              <w:t>, o preenchimento do Anexo I é obrigatório.</w:t>
            </w:r>
          </w:p>
        </w:tc>
      </w:tr>
      <w:tr w:rsidR="002A013C" w14:paraId="0191059D" w14:textId="77777777" w:rsidTr="005C67B9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261" w:type="dxa"/>
            <w:gridSpan w:val="7"/>
            <w:tcBorders>
              <w:left w:val="single" w:sz="4" w:space="0" w:color="auto"/>
            </w:tcBorders>
            <w:vAlign w:val="bottom"/>
          </w:tcPr>
          <w:p w14:paraId="095AF5B6" w14:textId="77777777" w:rsidR="002A013C" w:rsidRPr="00495FB8" w:rsidRDefault="002A013C" w:rsidP="005C67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13C" w:rsidRPr="004874EF" w14:paraId="5B825425" w14:textId="77777777" w:rsidTr="005C67B9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0261" w:type="dxa"/>
            <w:gridSpan w:val="7"/>
            <w:tcBorders>
              <w:left w:val="single" w:sz="4" w:space="0" w:color="auto"/>
            </w:tcBorders>
            <w:vAlign w:val="center"/>
          </w:tcPr>
          <w:p w14:paraId="3390F7E1" w14:textId="77777777" w:rsidR="002A013C" w:rsidRPr="00495FB8" w:rsidRDefault="002A013C" w:rsidP="005C67B9">
            <w:pPr>
              <w:pStyle w:val="Ttulo8"/>
              <w:rPr>
                <w:sz w:val="16"/>
                <w:szCs w:val="16"/>
              </w:rPr>
            </w:pPr>
            <w:r w:rsidRPr="00495FB8">
              <w:rPr>
                <w:sz w:val="16"/>
                <w:szCs w:val="16"/>
              </w:rPr>
              <w:t>OU</w:t>
            </w:r>
          </w:p>
        </w:tc>
      </w:tr>
      <w:tr w:rsidR="002A013C" w14:paraId="6B98F438" w14:textId="77777777" w:rsidTr="005C67B9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261" w:type="dxa"/>
            <w:gridSpan w:val="7"/>
            <w:tcBorders>
              <w:left w:val="single" w:sz="4" w:space="0" w:color="auto"/>
            </w:tcBorders>
            <w:vAlign w:val="bottom"/>
          </w:tcPr>
          <w:p w14:paraId="31E2F9E1" w14:textId="77777777" w:rsidR="002A013C" w:rsidRPr="00495FB8" w:rsidRDefault="002A013C" w:rsidP="005C67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13C" w14:paraId="31441AAF" w14:textId="77777777" w:rsidTr="005C67B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93" w:type="dxa"/>
            <w:gridSpan w:val="5"/>
            <w:tcBorders>
              <w:left w:val="single" w:sz="4" w:space="0" w:color="auto"/>
            </w:tcBorders>
            <w:vAlign w:val="center"/>
          </w:tcPr>
          <w:p w14:paraId="65DDED1F" w14:textId="77777777" w:rsidR="002A013C" w:rsidRPr="00495FB8" w:rsidRDefault="002A013C" w:rsidP="005C67B9">
            <w:pPr>
              <w:pStyle w:val="Ttulo8"/>
              <w:ind w:right="-57"/>
              <w:rPr>
                <w:b w:val="0"/>
                <w:bCs w:val="0"/>
                <w:sz w:val="16"/>
                <w:szCs w:val="16"/>
              </w:rPr>
            </w:pPr>
            <w:r w:rsidRPr="00495FB8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FB8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495FB8">
              <w:rPr>
                <w:b w:val="0"/>
                <w:bCs w:val="0"/>
                <w:sz w:val="16"/>
                <w:szCs w:val="16"/>
              </w:rPr>
            </w:r>
            <w:r w:rsidRPr="00495FB8">
              <w:rPr>
                <w:b w:val="0"/>
                <w:bCs w:val="0"/>
                <w:sz w:val="16"/>
                <w:szCs w:val="16"/>
              </w:rPr>
              <w:fldChar w:fldCharType="end"/>
            </w:r>
            <w:r w:rsidRPr="00495FB8">
              <w:rPr>
                <w:b w:val="0"/>
                <w:bCs w:val="0"/>
                <w:sz w:val="16"/>
                <w:szCs w:val="16"/>
              </w:rPr>
              <w:t xml:space="preserve"> Declaro estar ciente da minha responsabilidade pelo recolhimento do imposto de renda no valor de R$</w:t>
            </w:r>
          </w:p>
        </w:tc>
        <w:tc>
          <w:tcPr>
            <w:tcW w:w="1568" w:type="dxa"/>
            <w:gridSpan w:val="2"/>
            <w:vAlign w:val="center"/>
          </w:tcPr>
          <w:p w14:paraId="0DDEA3F1" w14:textId="77777777" w:rsidR="002A013C" w:rsidRPr="00495FB8" w:rsidRDefault="002A013C" w:rsidP="005C67B9">
            <w:pPr>
              <w:pStyle w:val="Ttulo8"/>
              <w:ind w:left="-57" w:right="-57"/>
              <w:rPr>
                <w:b w:val="0"/>
                <w:bCs w:val="0"/>
                <w:sz w:val="16"/>
                <w:szCs w:val="16"/>
              </w:rPr>
            </w:pPr>
            <w:r w:rsidRPr="00495FB8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95FB8"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Pr="00495FB8">
              <w:rPr>
                <w:b w:val="0"/>
                <w:bCs w:val="0"/>
                <w:sz w:val="16"/>
                <w:szCs w:val="16"/>
              </w:rPr>
            </w:r>
            <w:r w:rsidRPr="00495FB8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495FB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495FB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495FB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495FB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495FB8">
              <w:rPr>
                <w:b w:val="0"/>
                <w:bCs w:val="0"/>
                <w:noProof/>
                <w:sz w:val="16"/>
                <w:szCs w:val="16"/>
              </w:rPr>
              <w:t> </w:t>
            </w:r>
            <w:r w:rsidRPr="00495FB8">
              <w:rPr>
                <w:b w:val="0"/>
                <w:bCs w:val="0"/>
                <w:sz w:val="16"/>
                <w:szCs w:val="16"/>
              </w:rPr>
              <w:fldChar w:fldCharType="end"/>
            </w:r>
            <w:r w:rsidR="00E22FAC">
              <w:rPr>
                <w:b w:val="0"/>
                <w:bCs w:val="0"/>
                <w:sz w:val="16"/>
                <w:szCs w:val="16"/>
              </w:rPr>
              <w:t>,</w:t>
            </w:r>
          </w:p>
        </w:tc>
      </w:tr>
      <w:tr w:rsidR="002A013C" w14:paraId="20E20426" w14:textId="77777777" w:rsidTr="005C67B9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0261" w:type="dxa"/>
            <w:gridSpan w:val="7"/>
            <w:tcBorders>
              <w:left w:val="single" w:sz="4" w:space="0" w:color="auto"/>
            </w:tcBorders>
            <w:vAlign w:val="center"/>
          </w:tcPr>
          <w:p w14:paraId="1CC08604" w14:textId="77777777" w:rsidR="002A013C" w:rsidRPr="00495FB8" w:rsidRDefault="002A013C" w:rsidP="005C67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5FB8">
              <w:rPr>
                <w:rFonts w:ascii="Arial" w:hAnsi="Arial"/>
                <w:sz w:val="16"/>
                <w:szCs w:val="16"/>
              </w:rPr>
              <w:t xml:space="preserve">devido sobre o ganho de capital incidente na </w:t>
            </w:r>
            <w:r>
              <w:rPr>
                <w:rFonts w:ascii="Arial" w:hAnsi="Arial"/>
                <w:sz w:val="16"/>
                <w:szCs w:val="16"/>
              </w:rPr>
              <w:t>transferência</w:t>
            </w:r>
            <w:r w:rsidRPr="00495FB8">
              <w:rPr>
                <w:rFonts w:ascii="Arial" w:hAnsi="Arial"/>
                <w:sz w:val="16"/>
                <w:szCs w:val="16"/>
              </w:rPr>
              <w:t xml:space="preserve"> dos ativos acima identificados, bem como de que estarei sujeito às penalidades previstas na legislação criminal e tributária, em caso de falsidade na prestação das informações contidas neste documento.</w:t>
            </w:r>
          </w:p>
        </w:tc>
      </w:tr>
      <w:tr w:rsidR="002A013C" w14:paraId="0B42CD3E" w14:textId="77777777" w:rsidTr="005C67B9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10" w:type="dxa"/>
            <w:tcBorders>
              <w:left w:val="single" w:sz="4" w:space="0" w:color="auto"/>
            </w:tcBorders>
            <w:vAlign w:val="bottom"/>
          </w:tcPr>
          <w:p w14:paraId="19C5DE3A" w14:textId="77777777" w:rsidR="002A013C" w:rsidRPr="0092341A" w:rsidRDefault="002A013C" w:rsidP="005C67B9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vAlign w:val="bottom"/>
          </w:tcPr>
          <w:p w14:paraId="56EB284B" w14:textId="77777777" w:rsidR="002A013C" w:rsidRPr="00495FB8" w:rsidRDefault="002A013C" w:rsidP="005C67B9">
            <w:pPr>
              <w:rPr>
                <w:rFonts w:ascii="Arial" w:hAnsi="Arial" w:cs="Arial"/>
              </w:rPr>
            </w:pPr>
          </w:p>
          <w:p w14:paraId="16759B31" w14:textId="77777777" w:rsidR="002A013C" w:rsidRPr="00495FB8" w:rsidRDefault="002A013C" w:rsidP="005C67B9">
            <w:pPr>
              <w:jc w:val="center"/>
              <w:rPr>
                <w:rFonts w:ascii="Arial" w:hAnsi="Arial" w:cs="Arial"/>
                <w:sz w:val="18"/>
              </w:rPr>
            </w:pPr>
            <w:r w:rsidRPr="00495FB8"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495F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5FB8">
              <w:rPr>
                <w:rFonts w:ascii="Arial" w:hAnsi="Arial" w:cs="Arial"/>
                <w:sz w:val="18"/>
              </w:rPr>
            </w:r>
            <w:r w:rsidRPr="00495FB8">
              <w:rPr>
                <w:rFonts w:ascii="Arial" w:hAnsi="Arial" w:cs="Arial"/>
                <w:sz w:val="18"/>
              </w:rPr>
              <w:fldChar w:fldCharType="separate"/>
            </w:r>
            <w:r w:rsidRPr="00495FB8">
              <w:rPr>
                <w:rFonts w:ascii="Arial" w:hAnsi="Arial" w:cs="Arial"/>
                <w:noProof/>
                <w:sz w:val="18"/>
              </w:rPr>
              <w:t> </w:t>
            </w:r>
            <w:r w:rsidRPr="00495FB8">
              <w:rPr>
                <w:rFonts w:ascii="Arial" w:hAnsi="Arial" w:cs="Arial"/>
                <w:noProof/>
                <w:sz w:val="18"/>
              </w:rPr>
              <w:t> </w:t>
            </w:r>
            <w:r w:rsidRPr="00495FB8">
              <w:rPr>
                <w:rFonts w:ascii="Arial" w:hAnsi="Arial" w:cs="Arial"/>
                <w:noProof/>
                <w:sz w:val="18"/>
              </w:rPr>
              <w:t> </w:t>
            </w:r>
            <w:r w:rsidRPr="00495FB8">
              <w:rPr>
                <w:rFonts w:ascii="Arial" w:hAnsi="Arial" w:cs="Arial"/>
                <w:noProof/>
                <w:sz w:val="18"/>
              </w:rPr>
              <w:t> </w:t>
            </w:r>
            <w:r w:rsidRPr="00495FB8">
              <w:rPr>
                <w:rFonts w:ascii="Arial" w:hAnsi="Arial" w:cs="Arial"/>
                <w:noProof/>
                <w:sz w:val="18"/>
              </w:rPr>
              <w:t> </w:t>
            </w:r>
            <w:r w:rsidRPr="00495F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22" w:type="dxa"/>
            <w:vAlign w:val="bottom"/>
          </w:tcPr>
          <w:p w14:paraId="38CF6764" w14:textId="77777777" w:rsidR="002A013C" w:rsidRPr="0092341A" w:rsidRDefault="002A013C" w:rsidP="005C67B9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283" w:type="dxa"/>
            <w:vAlign w:val="bottom"/>
          </w:tcPr>
          <w:p w14:paraId="07BE30D6" w14:textId="77777777" w:rsidR="002A013C" w:rsidRPr="0092341A" w:rsidRDefault="002A013C" w:rsidP="005C67B9">
            <w:pPr>
              <w:rPr>
                <w:rFonts w:ascii="Arial" w:hAnsi="Arial" w:cs="Arial"/>
                <w:highlight w:val="green"/>
              </w:rPr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vAlign w:val="bottom"/>
          </w:tcPr>
          <w:p w14:paraId="26643C7D" w14:textId="77777777" w:rsidR="002A013C" w:rsidRPr="00495FB8" w:rsidRDefault="002A013C" w:rsidP="005C67B9">
            <w:pPr>
              <w:jc w:val="center"/>
              <w:rPr>
                <w:rFonts w:ascii="Arial" w:hAnsi="Arial" w:cs="Arial"/>
                <w:sz w:val="18"/>
              </w:rPr>
            </w:pPr>
            <w:r w:rsidRPr="00495FB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95FB8">
              <w:rPr>
                <w:rFonts w:ascii="Arial" w:hAnsi="Arial" w:cs="Arial"/>
                <w:sz w:val="18"/>
              </w:rPr>
              <w:instrText xml:space="preserve"> FORMTEXT </w:instrText>
            </w:r>
            <w:r w:rsidRPr="00495FB8">
              <w:rPr>
                <w:rFonts w:ascii="Arial" w:hAnsi="Arial" w:cs="Arial"/>
                <w:sz w:val="18"/>
              </w:rPr>
            </w:r>
            <w:r w:rsidRPr="00495FB8">
              <w:rPr>
                <w:rFonts w:ascii="Arial" w:hAnsi="Arial" w:cs="Arial"/>
                <w:sz w:val="18"/>
              </w:rPr>
              <w:fldChar w:fldCharType="separate"/>
            </w:r>
            <w:r w:rsidRPr="00495FB8">
              <w:rPr>
                <w:rFonts w:ascii="Arial" w:hAnsi="Arial" w:cs="Arial"/>
                <w:noProof/>
                <w:sz w:val="18"/>
              </w:rPr>
              <w:t> </w:t>
            </w:r>
            <w:r w:rsidRPr="00495FB8">
              <w:rPr>
                <w:rFonts w:ascii="Arial" w:hAnsi="Arial" w:cs="Arial"/>
                <w:noProof/>
                <w:sz w:val="18"/>
              </w:rPr>
              <w:t> </w:t>
            </w:r>
            <w:r w:rsidRPr="00495FB8">
              <w:rPr>
                <w:rFonts w:ascii="Arial" w:hAnsi="Arial" w:cs="Arial"/>
                <w:noProof/>
                <w:sz w:val="18"/>
              </w:rPr>
              <w:t> </w:t>
            </w:r>
            <w:r w:rsidRPr="00495FB8">
              <w:rPr>
                <w:rFonts w:ascii="Arial" w:hAnsi="Arial" w:cs="Arial"/>
                <w:noProof/>
                <w:sz w:val="18"/>
              </w:rPr>
              <w:t> </w:t>
            </w:r>
            <w:r w:rsidRPr="00495FB8">
              <w:rPr>
                <w:rFonts w:ascii="Arial" w:hAnsi="Arial" w:cs="Arial"/>
                <w:noProof/>
                <w:sz w:val="18"/>
              </w:rPr>
              <w:t> </w:t>
            </w:r>
            <w:r w:rsidRPr="00495FB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9" w:type="dxa"/>
            <w:vAlign w:val="bottom"/>
          </w:tcPr>
          <w:p w14:paraId="6E714A78" w14:textId="77777777" w:rsidR="002A013C" w:rsidRDefault="002A013C" w:rsidP="005C67B9">
            <w:pPr>
              <w:rPr>
                <w:rFonts w:ascii="Arial" w:hAnsi="Arial" w:cs="Arial"/>
              </w:rPr>
            </w:pPr>
          </w:p>
        </w:tc>
      </w:tr>
      <w:tr w:rsidR="002A013C" w14:paraId="247F8B98" w14:textId="77777777" w:rsidTr="005C67B9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86984" w14:textId="77777777" w:rsidR="002A013C" w:rsidRPr="0092341A" w:rsidRDefault="002A013C" w:rsidP="005C67B9">
            <w:pPr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4F84A3F3" w14:textId="77777777" w:rsidR="002A013C" w:rsidRPr="00495FB8" w:rsidRDefault="002A013C" w:rsidP="005C67B9">
            <w:pPr>
              <w:jc w:val="center"/>
              <w:rPr>
                <w:rFonts w:ascii="Arial" w:hAnsi="Arial" w:cs="Arial"/>
                <w:sz w:val="18"/>
              </w:rPr>
            </w:pPr>
            <w:r w:rsidRPr="00495FB8">
              <w:rPr>
                <w:rFonts w:ascii="Arial" w:hAnsi="Arial" w:cs="Arial"/>
                <w:sz w:val="18"/>
              </w:rPr>
              <w:t>Local e Data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E92878E" w14:textId="77777777" w:rsidR="002A013C" w:rsidRPr="0092341A" w:rsidRDefault="002A013C" w:rsidP="005C67B9">
            <w:pPr>
              <w:jc w:val="center"/>
              <w:rPr>
                <w:rFonts w:ascii="Arial" w:hAnsi="Arial" w:cs="Arial"/>
                <w:sz w:val="18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6672A1A" w14:textId="77777777" w:rsidR="002A013C" w:rsidRPr="0092341A" w:rsidRDefault="002A013C" w:rsidP="005C67B9">
            <w:pPr>
              <w:jc w:val="center"/>
              <w:rPr>
                <w:rFonts w:ascii="Arial" w:hAnsi="Arial" w:cs="Arial"/>
                <w:sz w:val="18"/>
                <w:highlight w:val="green"/>
              </w:rPr>
            </w:pPr>
          </w:p>
        </w:tc>
        <w:tc>
          <w:tcPr>
            <w:tcW w:w="4767" w:type="dxa"/>
            <w:gridSpan w:val="2"/>
            <w:tcBorders>
              <w:bottom w:val="single" w:sz="4" w:space="0" w:color="auto"/>
            </w:tcBorders>
            <w:vAlign w:val="center"/>
          </w:tcPr>
          <w:p w14:paraId="7EC70746" w14:textId="77777777" w:rsidR="002A013C" w:rsidRPr="00495FB8" w:rsidRDefault="002A013C" w:rsidP="005C67B9">
            <w:pPr>
              <w:jc w:val="center"/>
              <w:rPr>
                <w:rFonts w:ascii="Arial" w:hAnsi="Arial" w:cs="Arial"/>
                <w:sz w:val="18"/>
              </w:rPr>
            </w:pPr>
            <w:r w:rsidRPr="00495FB8">
              <w:rPr>
                <w:rFonts w:ascii="Arial" w:hAnsi="Arial" w:cs="Arial"/>
                <w:sz w:val="18"/>
              </w:rPr>
              <w:t>Assinatura do Investidor Cedente / Representante Legal</w:t>
            </w:r>
          </w:p>
        </w:tc>
        <w:tc>
          <w:tcPr>
            <w:tcW w:w="179" w:type="dxa"/>
            <w:tcBorders>
              <w:bottom w:val="single" w:sz="4" w:space="0" w:color="auto"/>
            </w:tcBorders>
            <w:vAlign w:val="center"/>
          </w:tcPr>
          <w:p w14:paraId="346F14D9" w14:textId="77777777" w:rsidR="002A013C" w:rsidRDefault="002A013C" w:rsidP="005C67B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1B19FD" w14:textId="77777777" w:rsidR="002A013C" w:rsidRDefault="002A013C">
      <w:pPr>
        <w:rPr>
          <w:sz w:val="6"/>
          <w:szCs w:val="6"/>
        </w:rPr>
      </w:pPr>
    </w:p>
    <w:p w14:paraId="46C0DB99" w14:textId="77777777" w:rsidR="002A013C" w:rsidRPr="00AA4C9F" w:rsidRDefault="002A013C">
      <w:pPr>
        <w:rPr>
          <w:sz w:val="6"/>
          <w:szCs w:val="6"/>
        </w:rPr>
      </w:pPr>
    </w:p>
    <w:tbl>
      <w:tblPr>
        <w:tblW w:w="102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3406"/>
        <w:gridCol w:w="1415"/>
        <w:gridCol w:w="283"/>
        <w:gridCol w:w="4786"/>
        <w:gridCol w:w="160"/>
      </w:tblGrid>
      <w:tr w:rsidR="007C2B37" w:rsidRPr="00AA4C9F" w14:paraId="18F83379" w14:textId="77777777" w:rsidTr="00AA4C9F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261" w:type="dxa"/>
            <w:gridSpan w:val="6"/>
            <w:tcBorders>
              <w:bottom w:val="single" w:sz="12" w:space="0" w:color="auto"/>
            </w:tcBorders>
            <w:vAlign w:val="bottom"/>
          </w:tcPr>
          <w:p w14:paraId="6FB54A81" w14:textId="77777777" w:rsidR="007C2B37" w:rsidRPr="00AA4C9F" w:rsidRDefault="00AD7FF8">
            <w:pPr>
              <w:rPr>
                <w:rFonts w:ascii="Arial" w:hAnsi="Arial" w:cs="Arial"/>
                <w:sz w:val="18"/>
                <w:szCs w:val="18"/>
              </w:rPr>
            </w:pPr>
            <w:r w:rsidRPr="00AA4C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Concordância da Instituição </w:t>
            </w:r>
            <w:r w:rsidR="007C2B37" w:rsidRPr="00AA4C9F">
              <w:rPr>
                <w:rFonts w:ascii="Arial" w:hAnsi="Arial" w:cs="Arial"/>
                <w:b/>
                <w:bCs/>
                <w:sz w:val="18"/>
                <w:szCs w:val="18"/>
              </w:rPr>
              <w:t>do Investidor Cedente</w:t>
            </w:r>
          </w:p>
        </w:tc>
      </w:tr>
      <w:tr w:rsidR="007C2B37" w14:paraId="6EDD5B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0261" w:type="dxa"/>
            <w:gridSpan w:val="6"/>
          </w:tcPr>
          <w:p w14:paraId="04DB5F22" w14:textId="77777777" w:rsidR="007C2B37" w:rsidRDefault="007C2B37">
            <w:pPr>
              <w:rPr>
                <w:rFonts w:ascii="Arial" w:hAnsi="Arial" w:cs="Arial"/>
                <w:sz w:val="10"/>
              </w:rPr>
            </w:pPr>
          </w:p>
        </w:tc>
      </w:tr>
      <w:tr w:rsidR="007C2B37" w14:paraId="586B3059" w14:textId="77777777" w:rsidTr="00107BD8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11" w:type="dxa"/>
            <w:tcBorders>
              <w:left w:val="single" w:sz="4" w:space="0" w:color="auto"/>
            </w:tcBorders>
            <w:vAlign w:val="bottom"/>
          </w:tcPr>
          <w:p w14:paraId="3D05F717" w14:textId="77777777" w:rsidR="007C2B37" w:rsidRDefault="007C2B37">
            <w:pPr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bottom"/>
          </w:tcPr>
          <w:p w14:paraId="28E50925" w14:textId="77777777" w:rsidR="007C2B37" w:rsidRPr="00190B30" w:rsidRDefault="007C2B37">
            <w:pPr>
              <w:rPr>
                <w:rFonts w:ascii="Arial" w:hAnsi="Arial" w:cs="Arial"/>
              </w:rPr>
            </w:pPr>
          </w:p>
          <w:p w14:paraId="759C9778" w14:textId="77777777" w:rsidR="007C2B37" w:rsidRDefault="007C2B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5" w:type="dxa"/>
            <w:vAlign w:val="bottom"/>
          </w:tcPr>
          <w:p w14:paraId="136BDE4B" w14:textId="77777777" w:rsidR="007C2B37" w:rsidRDefault="007C2B3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14:paraId="2C3B94ED" w14:textId="77777777" w:rsidR="007C2B37" w:rsidRDefault="007C2B37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14:paraId="04CD0BFD" w14:textId="77777777" w:rsidR="007C2B37" w:rsidRDefault="007C2B37" w:rsidP="00107BD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49518BC0" w14:textId="77777777" w:rsidR="007C2B37" w:rsidRDefault="007C2B37">
            <w:pPr>
              <w:rPr>
                <w:rFonts w:ascii="Arial" w:hAnsi="Arial" w:cs="Arial"/>
              </w:rPr>
            </w:pPr>
          </w:p>
        </w:tc>
      </w:tr>
      <w:tr w:rsidR="007C2B37" w14:paraId="212D5F92" w14:textId="77777777" w:rsidTr="00107BD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2A99E1" w14:textId="77777777" w:rsidR="007C2B37" w:rsidRDefault="007C2B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14:paraId="345E1485" w14:textId="77777777" w:rsidR="007C2B37" w:rsidRDefault="007C2B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Local e Data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18460C9C" w14:textId="77777777" w:rsidR="007C2B37" w:rsidRDefault="007C2B3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25E6B6D" w14:textId="77777777" w:rsidR="007C2B37" w:rsidRDefault="007C2B3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0B4C1BA1" w14:textId="77777777" w:rsidR="007C2B37" w:rsidRDefault="007C2B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Assinatura do </w:t>
            </w:r>
            <w:r>
              <w:rPr>
                <w:rFonts w:ascii="Arial" w:hAnsi="Arial"/>
                <w:sz w:val="18"/>
                <w:szCs w:val="18"/>
              </w:rPr>
              <w:t>Diretor Responsável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01CC999A" w14:textId="77777777" w:rsidR="007C2B37" w:rsidRDefault="007C2B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B8277A" w14:textId="77777777" w:rsidR="00DB7805" w:rsidRPr="009B053C" w:rsidRDefault="00DB7805" w:rsidP="009B053C">
      <w:pPr>
        <w:rPr>
          <w:sz w:val="6"/>
          <w:szCs w:val="6"/>
        </w:rPr>
      </w:pPr>
    </w:p>
    <w:sectPr w:rsidR="00DB7805" w:rsidRPr="009B053C" w:rsidSect="00B35391">
      <w:pgSz w:w="11907" w:h="16840" w:code="9"/>
      <w:pgMar w:top="284" w:right="284" w:bottom="284" w:left="567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2B177" w14:textId="77777777" w:rsidR="00F2259A" w:rsidRDefault="00F2259A">
      <w:r>
        <w:separator/>
      </w:r>
    </w:p>
  </w:endnote>
  <w:endnote w:type="continuationSeparator" w:id="0">
    <w:p w14:paraId="6834346C" w14:textId="77777777" w:rsidR="00F2259A" w:rsidRDefault="00F2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00A86" w14:textId="77777777" w:rsidR="00F2259A" w:rsidRDefault="00F2259A">
      <w:r>
        <w:separator/>
      </w:r>
    </w:p>
  </w:footnote>
  <w:footnote w:type="continuationSeparator" w:id="0">
    <w:p w14:paraId="76ECFD4E" w14:textId="77777777" w:rsidR="00F2259A" w:rsidRDefault="00F2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A0F15"/>
    <w:multiLevelType w:val="hybridMultilevel"/>
    <w:tmpl w:val="E876941C"/>
    <w:lvl w:ilvl="0" w:tplc="66962188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86798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Uof34uH4ZLHHV3sgkLTf9o0+OWYPuu4As8Ca87v47csLBAfKhK2XOl/+p/k0n4MFhwUFGz5p90pH/IIheEgog==" w:salt="K83ZAuqR8FrWLwSrCvhal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76"/>
    <w:rsid w:val="0000260D"/>
    <w:rsid w:val="00005020"/>
    <w:rsid w:val="00037D27"/>
    <w:rsid w:val="0004428D"/>
    <w:rsid w:val="00052C53"/>
    <w:rsid w:val="00056A1F"/>
    <w:rsid w:val="00066AAF"/>
    <w:rsid w:val="000A4549"/>
    <w:rsid w:val="000A627C"/>
    <w:rsid w:val="000C0D19"/>
    <w:rsid w:val="000C0EE3"/>
    <w:rsid w:val="000E29A0"/>
    <w:rsid w:val="000F4AB5"/>
    <w:rsid w:val="00100028"/>
    <w:rsid w:val="00107BD8"/>
    <w:rsid w:val="00115B1B"/>
    <w:rsid w:val="001176D7"/>
    <w:rsid w:val="00181C9B"/>
    <w:rsid w:val="00190B30"/>
    <w:rsid w:val="001A52E8"/>
    <w:rsid w:val="001B338C"/>
    <w:rsid w:val="001E3374"/>
    <w:rsid w:val="001F301A"/>
    <w:rsid w:val="002178CC"/>
    <w:rsid w:val="00226F54"/>
    <w:rsid w:val="00230482"/>
    <w:rsid w:val="00242F48"/>
    <w:rsid w:val="00267983"/>
    <w:rsid w:val="00281618"/>
    <w:rsid w:val="002A013C"/>
    <w:rsid w:val="002A7A3D"/>
    <w:rsid w:val="002B5CF9"/>
    <w:rsid w:val="002D17F2"/>
    <w:rsid w:val="002F2AA6"/>
    <w:rsid w:val="002F6038"/>
    <w:rsid w:val="002F7750"/>
    <w:rsid w:val="00344EBF"/>
    <w:rsid w:val="00367FC8"/>
    <w:rsid w:val="0038219D"/>
    <w:rsid w:val="003B5E4C"/>
    <w:rsid w:val="003B7A71"/>
    <w:rsid w:val="003D54BE"/>
    <w:rsid w:val="00427DA5"/>
    <w:rsid w:val="0044565A"/>
    <w:rsid w:val="00484BFF"/>
    <w:rsid w:val="004874EF"/>
    <w:rsid w:val="004A7BA6"/>
    <w:rsid w:val="004B3167"/>
    <w:rsid w:val="004E1693"/>
    <w:rsid w:val="004F2ED0"/>
    <w:rsid w:val="00516A25"/>
    <w:rsid w:val="00531B4A"/>
    <w:rsid w:val="00552611"/>
    <w:rsid w:val="00556A93"/>
    <w:rsid w:val="00574AE8"/>
    <w:rsid w:val="005769DF"/>
    <w:rsid w:val="00586E20"/>
    <w:rsid w:val="00592145"/>
    <w:rsid w:val="005B6827"/>
    <w:rsid w:val="005C67B9"/>
    <w:rsid w:val="005F083E"/>
    <w:rsid w:val="00612B5A"/>
    <w:rsid w:val="00622DB7"/>
    <w:rsid w:val="00633DAE"/>
    <w:rsid w:val="00675BEA"/>
    <w:rsid w:val="006C3CDB"/>
    <w:rsid w:val="00720E50"/>
    <w:rsid w:val="00732315"/>
    <w:rsid w:val="00732E76"/>
    <w:rsid w:val="00756E2F"/>
    <w:rsid w:val="007A0205"/>
    <w:rsid w:val="007C2B37"/>
    <w:rsid w:val="00817864"/>
    <w:rsid w:val="00817B17"/>
    <w:rsid w:val="00824A49"/>
    <w:rsid w:val="00863E75"/>
    <w:rsid w:val="00870D14"/>
    <w:rsid w:val="0087622D"/>
    <w:rsid w:val="008A71D0"/>
    <w:rsid w:val="008C6DF5"/>
    <w:rsid w:val="0092341A"/>
    <w:rsid w:val="00952D36"/>
    <w:rsid w:val="009748B2"/>
    <w:rsid w:val="00975C62"/>
    <w:rsid w:val="00982B95"/>
    <w:rsid w:val="009B053C"/>
    <w:rsid w:val="009C48BF"/>
    <w:rsid w:val="009C69D2"/>
    <w:rsid w:val="009D3BFC"/>
    <w:rsid w:val="009F65CB"/>
    <w:rsid w:val="00A022A3"/>
    <w:rsid w:val="00A0793A"/>
    <w:rsid w:val="00A41507"/>
    <w:rsid w:val="00A642AB"/>
    <w:rsid w:val="00A647A4"/>
    <w:rsid w:val="00AA4C9F"/>
    <w:rsid w:val="00AD7FF8"/>
    <w:rsid w:val="00B24617"/>
    <w:rsid w:val="00B35391"/>
    <w:rsid w:val="00B416CB"/>
    <w:rsid w:val="00B51980"/>
    <w:rsid w:val="00B562E1"/>
    <w:rsid w:val="00B9602C"/>
    <w:rsid w:val="00B9627F"/>
    <w:rsid w:val="00BE3A51"/>
    <w:rsid w:val="00BE58C4"/>
    <w:rsid w:val="00C133F5"/>
    <w:rsid w:val="00C52FBF"/>
    <w:rsid w:val="00C56421"/>
    <w:rsid w:val="00C76C41"/>
    <w:rsid w:val="00CE3CBD"/>
    <w:rsid w:val="00CE3CFC"/>
    <w:rsid w:val="00D360AF"/>
    <w:rsid w:val="00D451A3"/>
    <w:rsid w:val="00D921E6"/>
    <w:rsid w:val="00DB7805"/>
    <w:rsid w:val="00DC05BD"/>
    <w:rsid w:val="00E22FAC"/>
    <w:rsid w:val="00E6714B"/>
    <w:rsid w:val="00E855ED"/>
    <w:rsid w:val="00E85F82"/>
    <w:rsid w:val="00EA1138"/>
    <w:rsid w:val="00EB14DD"/>
    <w:rsid w:val="00EB40A7"/>
    <w:rsid w:val="00EB4CAF"/>
    <w:rsid w:val="00ED3084"/>
    <w:rsid w:val="00EE2B56"/>
    <w:rsid w:val="00F05620"/>
    <w:rsid w:val="00F16517"/>
    <w:rsid w:val="00F2259A"/>
    <w:rsid w:val="00F335B3"/>
    <w:rsid w:val="00F40545"/>
    <w:rsid w:val="00F43EA6"/>
    <w:rsid w:val="00F52D53"/>
    <w:rsid w:val="00F54117"/>
    <w:rsid w:val="00F60F70"/>
    <w:rsid w:val="00F71F3C"/>
    <w:rsid w:val="00F866DC"/>
    <w:rsid w:val="00FA0631"/>
    <w:rsid w:val="00FC69A3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silver" strokecolor="silver">
      <v:fill color="silver" opacity="22938f"/>
      <v:stroke color="silver"/>
      <v:textbox style="mso-fit-shape-to-text:t"/>
    </o:shapedefaults>
    <o:shapelayout v:ext="edit">
      <o:idmap v:ext="edit" data="1"/>
    </o:shapelayout>
  </w:shapeDefaults>
  <w:decimalSymbol w:val=","/>
  <w:listSeparator w:val=";"/>
  <w14:docId w14:val="6F2B5BF0"/>
  <w15:chartTrackingRefBased/>
  <w15:docId w15:val="{23E67799-7D97-4919-B45C-A2B2C01F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AC"/>
    <w:pPr>
      <w:widowControl w:val="0"/>
    </w:pPr>
  </w:style>
  <w:style w:type="paragraph" w:styleId="Ttulo1">
    <w:name w:val="heading 1"/>
    <w:basedOn w:val="Normal"/>
    <w:next w:val="Normal"/>
    <w:qFormat/>
    <w:pPr>
      <w:keepNext/>
      <w:widowControl/>
      <w:jc w:val="both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widowControl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widowControl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ind w:left="-57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ind w:left="-57"/>
      <w:outlineLvl w:val="6"/>
    </w:pPr>
    <w:rPr>
      <w:rFonts w:ascii="Arial" w:hAnsi="Arial" w:cs="Arial"/>
      <w:b/>
      <w:bCs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/>
      <w:sz w:val="1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18"/>
    </w:rPr>
  </w:style>
  <w:style w:type="character" w:customStyle="1" w:styleId="Estilo1">
    <w:name w:val="Estilo1"/>
    <w:rPr>
      <w:rFonts w:ascii="Arial" w:hAnsi="Arial"/>
      <w:sz w:val="24"/>
    </w:rPr>
  </w:style>
  <w:style w:type="paragraph" w:customStyle="1" w:styleId="BodyText2">
    <w:name w:val="Body Text 2"/>
    <w:basedOn w:val="Normal"/>
    <w:pPr>
      <w:widowControl/>
      <w:spacing w:line="240" w:lineRule="atLeast"/>
    </w:pPr>
    <w:rPr>
      <w:rFonts w:ascii="Arial" w:hAnsi="Arial"/>
      <w:b/>
      <w:i/>
      <w:color w:val="0000FF"/>
      <w:sz w:val="22"/>
    </w:rPr>
  </w:style>
  <w:style w:type="paragraph" w:styleId="Legenda">
    <w:name w:val="caption"/>
    <w:basedOn w:val="Normal"/>
    <w:next w:val="Normal"/>
    <w:qFormat/>
    <w:pPr>
      <w:widowControl/>
      <w:spacing w:line="240" w:lineRule="atLeast"/>
    </w:pPr>
    <w:rPr>
      <w:rFonts w:ascii="Arial" w:hAnsi="Arial"/>
      <w:i/>
      <w:color w:val="000000"/>
      <w:sz w:val="14"/>
    </w:rPr>
  </w:style>
  <w:style w:type="paragraph" w:styleId="Textoembloco">
    <w:name w:val="Block Text"/>
    <w:basedOn w:val="Normal"/>
    <w:pPr>
      <w:widowControl/>
      <w:ind w:left="709" w:right="282"/>
      <w:jc w:val="both"/>
    </w:pPr>
    <w:rPr>
      <w:rFonts w:ascii="Arial" w:hAnsi="Arial"/>
      <w:sz w:val="18"/>
    </w:rPr>
  </w:style>
  <w:style w:type="paragraph" w:styleId="Textodebalo">
    <w:name w:val="Balloon Text"/>
    <w:basedOn w:val="Normal"/>
    <w:link w:val="TextodebaloChar"/>
    <w:rsid w:val="004F2E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F2ED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00028"/>
  </w:style>
  <w:style w:type="character" w:styleId="Hyperlink">
    <w:name w:val="Hyperlink"/>
    <w:rsid w:val="00100028"/>
    <w:rPr>
      <w:color w:val="467886"/>
      <w:u w:val="single"/>
    </w:rPr>
  </w:style>
  <w:style w:type="character" w:styleId="MenoPendente">
    <w:name w:val="Unresolved Mention"/>
    <w:uiPriority w:val="99"/>
    <w:semiHidden/>
    <w:unhideWhenUsed/>
    <w:rsid w:val="00100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3.com.br/pt_br/produtos-e-servicos/tarifas/servicos-da-central-depositaria/tarifas-de-servicos-de-custod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38A7-D687-4181-AB28-AF5A5993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Bovespa</Company>
  <LinksUpToDate>false</LinksUpToDate>
  <CharactersWithSpaces>4717</CharactersWithSpaces>
  <SharedDoc>false</SharedDoc>
  <HLinks>
    <vt:vector size="6" baseType="variant">
      <vt:variant>
        <vt:i4>2031675</vt:i4>
      </vt:variant>
      <vt:variant>
        <vt:i4>91</vt:i4>
      </vt:variant>
      <vt:variant>
        <vt:i4>0</vt:i4>
      </vt:variant>
      <vt:variant>
        <vt:i4>5</vt:i4>
      </vt:variant>
      <vt:variant>
        <vt:lpwstr>https://www.b3.com.br/pt_br/produtos-e-servicos/tarifas/servicos-da-central-depositaria/tarifas-de-servicos-de-custodia/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Fabianno Bargi Brait</dc:creator>
  <cp:keywords/>
  <cp:lastModifiedBy>Fernanda Cristovao Nogueira</cp:lastModifiedBy>
  <cp:revision>2</cp:revision>
  <cp:lastPrinted>2018-01-19T16:59:00Z</cp:lastPrinted>
  <dcterms:created xsi:type="dcterms:W3CDTF">2024-11-08T16:58:00Z</dcterms:created>
  <dcterms:modified xsi:type="dcterms:W3CDTF">2024-11-08T16:58:00Z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