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260F2" w14:textId="77777777" w:rsidR="0032321A" w:rsidRDefault="003105AB" w:rsidP="007E0C5A">
      <w:pPr>
        <w:rPr>
          <w:i/>
          <w:iCs/>
        </w:rPr>
      </w:pPr>
      <w:r>
        <w:rPr>
          <w:rFonts w:ascii="Arial" w:hAnsi="Arial" w:cs="Arial"/>
          <w:noProof/>
          <w:color w:val="FFFFFF"/>
          <w:sz w:val="17"/>
          <w:szCs w:val="17"/>
          <w:lang w:eastAsia="pt-BR"/>
        </w:rPr>
        <w:drawing>
          <wp:anchor distT="0" distB="0" distL="114300" distR="114300" simplePos="0" relativeHeight="251680768" behindDoc="0" locked="0" layoutInCell="1" allowOverlap="1" wp14:anchorId="79CF7721" wp14:editId="271A1703">
            <wp:simplePos x="0" y="0"/>
            <wp:positionH relativeFrom="column">
              <wp:posOffset>-323938</wp:posOffset>
            </wp:positionH>
            <wp:positionV relativeFrom="paragraph">
              <wp:posOffset>-537648</wp:posOffset>
            </wp:positionV>
            <wp:extent cx="633095" cy="633095"/>
            <wp:effectExtent l="0" t="0" r="0" b="0"/>
            <wp:wrapNone/>
            <wp:docPr id="5" name="Imagem 5" descr="logo Itaú, voltar para a home do porta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taú, voltar para a home do porta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FE010E" w14:textId="77777777" w:rsidR="00334DDD" w:rsidRDefault="00334DDD" w:rsidP="007E0C5A">
      <w:pPr>
        <w:rPr>
          <w:i/>
          <w:iCs/>
        </w:rPr>
      </w:pPr>
    </w:p>
    <w:p w14:paraId="2A7B2119" w14:textId="77777777" w:rsidR="00334DDD" w:rsidRDefault="00CF4942" w:rsidP="00334DDD">
      <w:pPr>
        <w:spacing w:after="253"/>
        <w:ind w:left="708"/>
        <w:rPr>
          <w:b/>
          <w:bCs/>
        </w:rPr>
      </w:pPr>
      <w:r>
        <w:rPr>
          <w:b/>
          <w:bCs/>
        </w:rPr>
        <w:t xml:space="preserve">Declaração de </w:t>
      </w:r>
      <w:r w:rsidR="00CF03F5">
        <w:rPr>
          <w:b/>
          <w:bCs/>
        </w:rPr>
        <w:t xml:space="preserve">Anuência </w:t>
      </w:r>
      <w:r>
        <w:rPr>
          <w:b/>
          <w:bCs/>
        </w:rPr>
        <w:t>Compartilhamento de Informações Cadastrais</w:t>
      </w:r>
    </w:p>
    <w:p w14:paraId="50B17999" w14:textId="77777777" w:rsidR="00CF03F5" w:rsidRDefault="00CF03F5" w:rsidP="00334DDD">
      <w:pPr>
        <w:spacing w:after="253"/>
        <w:ind w:left="708"/>
        <w:rPr>
          <w:b/>
          <w:bCs/>
        </w:rPr>
      </w:pPr>
    </w:p>
    <w:p w14:paraId="4392C14B" w14:textId="056E83E6" w:rsidR="00CF03F5" w:rsidRDefault="00CF03F5" w:rsidP="00334DDD">
      <w:pPr>
        <w:spacing w:after="253"/>
        <w:ind w:left="708"/>
        <w:rPr>
          <w:bCs/>
        </w:rPr>
      </w:pPr>
      <w:r>
        <w:rPr>
          <w:bCs/>
        </w:rPr>
        <w:t>Declaro que, para fins de processamento da ordem de transferência de ações</w:t>
      </w:r>
      <w:r w:rsidR="00AD0691">
        <w:rPr>
          <w:bCs/>
        </w:rPr>
        <w:t>(OTA)</w:t>
      </w:r>
      <w:r w:rsidR="00861EAC">
        <w:rPr>
          <w:bCs/>
        </w:rPr>
        <w:t xml:space="preserve"> a que esta declaração é anexa</w:t>
      </w:r>
      <w:r w:rsidR="00AD0691">
        <w:rPr>
          <w:bCs/>
        </w:rPr>
        <w:t xml:space="preserve">, </w:t>
      </w:r>
      <w:r w:rsidR="00861EAC">
        <w:rPr>
          <w:bCs/>
        </w:rPr>
        <w:t xml:space="preserve">autorizo </w:t>
      </w:r>
      <w:r>
        <w:rPr>
          <w:bCs/>
        </w:rPr>
        <w:t>a Ita</w:t>
      </w:r>
      <w:r w:rsidR="00861EAC">
        <w:rPr>
          <w:bCs/>
        </w:rPr>
        <w:t>ú</w:t>
      </w:r>
      <w:r>
        <w:rPr>
          <w:bCs/>
        </w:rPr>
        <w:t xml:space="preserve"> Corretora de Valores</w:t>
      </w:r>
      <w:r w:rsidR="00861EAC">
        <w:rPr>
          <w:bCs/>
        </w:rPr>
        <w:t xml:space="preserve"> S.A. a</w:t>
      </w:r>
      <w:r>
        <w:rPr>
          <w:bCs/>
        </w:rPr>
        <w:t xml:space="preserve"> </w:t>
      </w:r>
      <w:r w:rsidR="00861EAC">
        <w:rPr>
          <w:bCs/>
        </w:rPr>
        <w:t xml:space="preserve">utilizar </w:t>
      </w:r>
      <w:r>
        <w:rPr>
          <w:bCs/>
        </w:rPr>
        <w:t>minhas informações cadastrais (</w:t>
      </w:r>
      <w:r w:rsidR="001B15ED">
        <w:rPr>
          <w:b/>
          <w:bCs/>
        </w:rPr>
        <w:t xml:space="preserve">Nome / Endereço / CPF / RG) </w:t>
      </w:r>
      <w:bookmarkStart w:id="0" w:name="_GoBack"/>
      <w:bookmarkEnd w:id="0"/>
      <w:r w:rsidR="00861EAC">
        <w:rPr>
          <w:bCs/>
        </w:rPr>
        <w:t>para alimentar meu cadastro existente nos registros mantidos por esta ou pelo Itaú Unibanco, conforme o caso,</w:t>
      </w:r>
      <w:r w:rsidR="00AD0691">
        <w:rPr>
          <w:bCs/>
        </w:rPr>
        <w:t xml:space="preserve"> </w:t>
      </w:r>
      <w:r w:rsidR="00861EAC">
        <w:rPr>
          <w:bCs/>
        </w:rPr>
        <w:t xml:space="preserve">em sua atuação </w:t>
      </w:r>
      <w:r w:rsidR="00AD0691">
        <w:rPr>
          <w:bCs/>
        </w:rPr>
        <w:t xml:space="preserve">na </w:t>
      </w:r>
      <w:r w:rsidR="00861EAC">
        <w:rPr>
          <w:bCs/>
        </w:rPr>
        <w:t xml:space="preserve">condição </w:t>
      </w:r>
      <w:r w:rsidR="00AD0691">
        <w:rPr>
          <w:bCs/>
        </w:rPr>
        <w:t>de escriturador</w:t>
      </w:r>
      <w:r w:rsidR="00861EAC">
        <w:rPr>
          <w:bCs/>
        </w:rPr>
        <w:t xml:space="preserve"> de valores mobiliários, sem que isso configure violação ao meu direito de sigilo bancário</w:t>
      </w:r>
      <w:r w:rsidR="00AD0691">
        <w:rPr>
          <w:bCs/>
        </w:rPr>
        <w:t>.</w:t>
      </w:r>
      <w:r w:rsidR="00861EAC">
        <w:rPr>
          <w:bCs/>
        </w:rPr>
        <w:t xml:space="preserve"> Declaro, ainda, estar ciente de que tais registros são de propriedade das companhias emissoras dos valores mobiliários escriturados, as quais, portanto, terão acesso a tais informações cadastrais, ficando tal fato também desde já autorizado.</w:t>
      </w:r>
    </w:p>
    <w:p w14:paraId="700E247F" w14:textId="77777777" w:rsidR="00CF03F5" w:rsidRPr="00CF03F5" w:rsidRDefault="00CF03F5" w:rsidP="00334DDD">
      <w:pPr>
        <w:spacing w:after="253"/>
        <w:ind w:left="708"/>
        <w:rPr>
          <w:bCs/>
        </w:rPr>
      </w:pPr>
      <w:r>
        <w:rPr>
          <w:bCs/>
        </w:rPr>
        <w:t xml:space="preserve">As informações somente serão compartilhadas para </w:t>
      </w:r>
      <w:r w:rsidR="00E54C06">
        <w:rPr>
          <w:bCs/>
        </w:rPr>
        <w:t xml:space="preserve">atualização cadastral necessária para </w:t>
      </w:r>
      <w:r>
        <w:rPr>
          <w:bCs/>
        </w:rPr>
        <w:t>esse fim</w:t>
      </w:r>
      <w:r w:rsidR="00E54C06">
        <w:rPr>
          <w:bCs/>
        </w:rPr>
        <w:t xml:space="preserve"> e no caso de falta, descasamento e/ou desatualização dos dados do investidor.</w:t>
      </w:r>
    </w:p>
    <w:p w14:paraId="674C0598" w14:textId="77777777" w:rsidR="00FB4D14" w:rsidRDefault="00AD0691" w:rsidP="003F18B0">
      <w:pPr>
        <w:ind w:left="708"/>
      </w:pPr>
      <w:r>
        <w:t>Nome do Investidor:</w:t>
      </w:r>
    </w:p>
    <w:p w14:paraId="6A7F85D6" w14:textId="3B5FF0A1" w:rsidR="00AD0691" w:rsidRDefault="00AD0691" w:rsidP="003F18B0">
      <w:pPr>
        <w:ind w:left="708"/>
      </w:pPr>
      <w:r>
        <w:lastRenderedPageBreak/>
        <w:t>CPF/ CNPJ</w:t>
      </w:r>
      <w:r w:rsidR="00142AAE">
        <w:t>:</w:t>
      </w:r>
    </w:p>
    <w:tbl>
      <w:tblPr>
        <w:tblpPr w:leftFromText="141" w:rightFromText="141" w:vertAnchor="text" w:horzAnchor="page" w:tblpX="916" w:tblpY="356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235"/>
        <w:gridCol w:w="1276"/>
        <w:gridCol w:w="1275"/>
        <w:gridCol w:w="1134"/>
        <w:gridCol w:w="1843"/>
      </w:tblGrid>
      <w:tr w:rsidR="00142AAE" w:rsidRPr="00142AAE" w14:paraId="5A3B2153" w14:textId="77777777" w:rsidTr="00142AAE">
        <w:trPr>
          <w:trHeight w:val="30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1D13" w14:textId="77777777" w:rsidR="00142AAE" w:rsidRPr="00142AAE" w:rsidRDefault="00142AAE" w:rsidP="0014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Empresa Emissora</w:t>
            </w:r>
          </w:p>
        </w:tc>
        <w:tc>
          <w:tcPr>
            <w:tcW w:w="6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3752" w14:textId="77777777" w:rsidR="00142AAE" w:rsidRPr="00142AAE" w:rsidRDefault="00142AAE" w:rsidP="0014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QUANTIDADE</w:t>
            </w:r>
          </w:p>
        </w:tc>
      </w:tr>
      <w:tr w:rsidR="00142AAE" w:rsidRPr="00142AAE" w14:paraId="26F1B0D9" w14:textId="77777777" w:rsidTr="00142AAE">
        <w:trPr>
          <w:trHeight w:val="30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5382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5A59" w14:textId="77777777" w:rsidR="00142AAE" w:rsidRPr="00142AAE" w:rsidRDefault="00142AAE" w:rsidP="0014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E40C" w14:textId="77777777" w:rsidR="00142AAE" w:rsidRPr="00142AAE" w:rsidRDefault="00142AAE" w:rsidP="0014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PN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606C" w14:textId="77777777" w:rsidR="00142AAE" w:rsidRPr="00142AAE" w:rsidRDefault="00142AAE" w:rsidP="0014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UNITS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F4B0" w14:textId="77777777" w:rsidR="00142AAE" w:rsidRPr="00142AAE" w:rsidRDefault="00142AAE" w:rsidP="0014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COTAS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DB88" w14:textId="77777777" w:rsidR="00142AAE" w:rsidRPr="00142AAE" w:rsidRDefault="00142AAE" w:rsidP="00142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DEBÊNTURES</w:t>
            </w:r>
          </w:p>
        </w:tc>
      </w:tr>
      <w:tr w:rsidR="00142AAE" w:rsidRPr="00142AAE" w14:paraId="79ED38A3" w14:textId="77777777" w:rsidTr="00142AAE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3067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A268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3218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930B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DC0C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840A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42AAE" w:rsidRPr="00142AAE" w14:paraId="2FCA16B6" w14:textId="77777777" w:rsidTr="00142AAE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D095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846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2E99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5CE7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E209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3E1F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42AAE" w:rsidRPr="00142AAE" w14:paraId="3B795B78" w14:textId="77777777" w:rsidTr="00142AAE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09B9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F499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44C3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A2A4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116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0C15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42AAE" w:rsidRPr="00142AAE" w14:paraId="222475FE" w14:textId="77777777" w:rsidTr="00142AAE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DC44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618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4F1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43AA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C31A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771D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42AAE" w:rsidRPr="00142AAE" w14:paraId="2CBB5463" w14:textId="77777777" w:rsidTr="00142AAE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5EAC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DEAE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65CC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F981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C51E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0875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42AAE" w:rsidRPr="00142AAE" w14:paraId="5F72F252" w14:textId="77777777" w:rsidTr="00142AAE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1250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5152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6A7E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23FD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6DF0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5F89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42AAE" w:rsidRPr="00142AAE" w14:paraId="151DAF22" w14:textId="77777777" w:rsidTr="00142AAE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0EAD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E95A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E7C2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AA96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FD4E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7BE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42AAE" w:rsidRPr="00142AAE" w14:paraId="36D3ED65" w14:textId="77777777" w:rsidTr="00142AAE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6F8A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BFDA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C2F2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92F6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A110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B769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42AAE" w:rsidRPr="00142AAE" w14:paraId="6F0B7A8B" w14:textId="77777777" w:rsidTr="00142AAE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02A5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74AA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A05C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B3FA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D64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1CA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42AAE" w:rsidRPr="00142AAE" w14:paraId="30584FF9" w14:textId="77777777" w:rsidTr="00142AAE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E20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9D32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4A27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7C7B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4B02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5AC7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42AAE" w:rsidRPr="00142AAE" w14:paraId="2EA9B9BB" w14:textId="77777777" w:rsidTr="00142AAE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C877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623D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6BF2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D5B7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AD2A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FC5F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142AAE" w:rsidRPr="00142AAE" w14:paraId="1914C48A" w14:textId="77777777" w:rsidTr="00142AAE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0005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856C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769F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B4C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E523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3361" w14:textId="77777777" w:rsidR="00142AAE" w:rsidRPr="00142AAE" w:rsidRDefault="00142AAE" w:rsidP="00142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42AA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6A9F2E25" w14:textId="77BA4397" w:rsidR="00142AAE" w:rsidRDefault="00142AAE" w:rsidP="003F18B0">
      <w:pPr>
        <w:ind w:left="708"/>
      </w:pPr>
    </w:p>
    <w:p w14:paraId="3FBFE540" w14:textId="77777777" w:rsidR="00142AAE" w:rsidRDefault="00142AAE" w:rsidP="003F18B0">
      <w:pPr>
        <w:ind w:left="708"/>
      </w:pPr>
    </w:p>
    <w:p w14:paraId="18D5E36D" w14:textId="77777777" w:rsidR="00C5652B" w:rsidRDefault="00C5652B" w:rsidP="003F18B0">
      <w:pPr>
        <w:ind w:left="708"/>
      </w:pPr>
    </w:p>
    <w:p w14:paraId="60828F5B" w14:textId="77777777" w:rsidR="00C5652B" w:rsidRDefault="00C5652B" w:rsidP="003F18B0">
      <w:pPr>
        <w:ind w:left="708"/>
      </w:pPr>
      <w:r>
        <w:t>______________</w:t>
      </w:r>
      <w:r w:rsidR="00334DDD">
        <w:t>________________________________________________________</w:t>
      </w:r>
    </w:p>
    <w:p w14:paraId="0BC29032" w14:textId="77777777" w:rsidR="00C5652B" w:rsidRDefault="00AD0691" w:rsidP="00334DDD">
      <w:pPr>
        <w:ind w:left="708"/>
        <w:jc w:val="center"/>
      </w:pPr>
      <w:r>
        <w:t>Assinatura Investidor / Representante Legal (em nome do investidor)</w:t>
      </w:r>
    </w:p>
    <w:p w14:paraId="6F285846" w14:textId="061DE1C4" w:rsidR="0032321A" w:rsidRPr="00142AAE" w:rsidRDefault="00C5652B" w:rsidP="00142AAE">
      <w:pPr>
        <w:ind w:left="708"/>
        <w:rPr>
          <w:sz w:val="20"/>
          <w:szCs w:val="20"/>
        </w:rPr>
      </w:pPr>
      <w:r>
        <w:t>São Paulo, __ de ___ de 20__.</w:t>
      </w:r>
    </w:p>
    <w:sectPr w:rsidR="0032321A" w:rsidRPr="00142AAE" w:rsidSect="00211D20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1DB"/>
    <w:multiLevelType w:val="hybridMultilevel"/>
    <w:tmpl w:val="93B4C9B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20"/>
    <w:rsid w:val="00000FA9"/>
    <w:rsid w:val="0000639F"/>
    <w:rsid w:val="000102F1"/>
    <w:rsid w:val="000111C9"/>
    <w:rsid w:val="000A1563"/>
    <w:rsid w:val="000C71F3"/>
    <w:rsid w:val="001170C6"/>
    <w:rsid w:val="00142AAE"/>
    <w:rsid w:val="001B15ED"/>
    <w:rsid w:val="001C221A"/>
    <w:rsid w:val="001D73DB"/>
    <w:rsid w:val="00211D20"/>
    <w:rsid w:val="0025297F"/>
    <w:rsid w:val="002D3A36"/>
    <w:rsid w:val="003105AB"/>
    <w:rsid w:val="0032321A"/>
    <w:rsid w:val="0033262A"/>
    <w:rsid w:val="00334DDD"/>
    <w:rsid w:val="0035472F"/>
    <w:rsid w:val="003A4F2E"/>
    <w:rsid w:val="003F18B0"/>
    <w:rsid w:val="004E16E3"/>
    <w:rsid w:val="004F5FF2"/>
    <w:rsid w:val="00501898"/>
    <w:rsid w:val="005F5078"/>
    <w:rsid w:val="006A2C95"/>
    <w:rsid w:val="006F71FC"/>
    <w:rsid w:val="007A3C26"/>
    <w:rsid w:val="007E0C5A"/>
    <w:rsid w:val="0080185A"/>
    <w:rsid w:val="00805276"/>
    <w:rsid w:val="00826929"/>
    <w:rsid w:val="00861EAC"/>
    <w:rsid w:val="008711BA"/>
    <w:rsid w:val="008D5D7E"/>
    <w:rsid w:val="008F1C6E"/>
    <w:rsid w:val="009C5F23"/>
    <w:rsid w:val="009D6CEC"/>
    <w:rsid w:val="009E6748"/>
    <w:rsid w:val="00A772AC"/>
    <w:rsid w:val="00AD0691"/>
    <w:rsid w:val="00B14EC9"/>
    <w:rsid w:val="00B60D02"/>
    <w:rsid w:val="00B836F8"/>
    <w:rsid w:val="00C5652B"/>
    <w:rsid w:val="00CF03F5"/>
    <w:rsid w:val="00CF4942"/>
    <w:rsid w:val="00D0014D"/>
    <w:rsid w:val="00DF0F3E"/>
    <w:rsid w:val="00E54C06"/>
    <w:rsid w:val="00E76CDB"/>
    <w:rsid w:val="00EF393A"/>
    <w:rsid w:val="00EF7866"/>
    <w:rsid w:val="00F51494"/>
    <w:rsid w:val="00F557C3"/>
    <w:rsid w:val="00F57473"/>
    <w:rsid w:val="00F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426E"/>
  <w15:chartTrackingRefBased/>
  <w15:docId w15:val="{655713CC-0DEF-4253-A060-C4C25CBB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F2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334D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61E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1E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1E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1E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1EA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14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corp.itau-unibanco/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1B33-0DDB-4BB6-ABA9-1D3895F0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Itau Unibanco SA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Conceicao Campos</dc:creator>
  <cp:keywords/>
  <dc:description/>
  <cp:lastModifiedBy>Fany Andrade Galkowicz</cp:lastModifiedBy>
  <cp:revision>2</cp:revision>
  <cp:lastPrinted>2017-11-06T10:31:00Z</cp:lastPrinted>
  <dcterms:created xsi:type="dcterms:W3CDTF">2019-04-18T19:55:00Z</dcterms:created>
  <dcterms:modified xsi:type="dcterms:W3CDTF">2019-04-18T19:55:00Z</dcterms:modified>
</cp:coreProperties>
</file>