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923"/>
        <w:gridCol w:w="1345"/>
        <w:gridCol w:w="2127"/>
      </w:tblGrid>
      <w:tr w:rsidR="00762CE1" w:rsidRPr="00856B76" w:rsidTr="00133E17">
        <w:trPr>
          <w:cantSplit/>
        </w:trPr>
        <w:tc>
          <w:tcPr>
            <w:tcW w:w="6026" w:type="dxa"/>
            <w:gridSpan w:val="3"/>
            <w:tcBorders>
              <w:top w:val="single" w:sz="4" w:space="0" w:color="auto"/>
            </w:tcBorders>
          </w:tcPr>
          <w:p w:rsidR="00F26C2F" w:rsidRDefault="00F859B7" w:rsidP="00F859B7">
            <w:pPr>
              <w:tabs>
                <w:tab w:val="left" w:pos="0"/>
              </w:tabs>
              <w:spacing w:before="60"/>
              <w:ind w:right="-648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Fundo de Investimento</w:t>
            </w:r>
          </w:p>
          <w:p w:rsidR="00F859B7" w:rsidRPr="001A603B" w:rsidRDefault="00F859B7" w:rsidP="00F859B7">
            <w:pPr>
              <w:tabs>
                <w:tab w:val="left" w:pos="0"/>
              </w:tabs>
              <w:spacing w:before="60"/>
              <w:ind w:right="-6487"/>
              <w:rPr>
                <w:bCs/>
                <w:sz w:val="16"/>
                <w:szCs w:val="16"/>
              </w:rPr>
            </w:pPr>
          </w:p>
          <w:p w:rsidR="00F859B7" w:rsidRPr="00856B76" w:rsidRDefault="00F859B7" w:rsidP="00F859B7">
            <w:pPr>
              <w:tabs>
                <w:tab w:val="left" w:pos="0"/>
              </w:tabs>
              <w:spacing w:before="60"/>
              <w:ind w:right="-6487"/>
              <w:rPr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</w:tcPr>
          <w:p w:rsidR="00762CE1" w:rsidRPr="00856B76" w:rsidRDefault="00762CE1" w:rsidP="00762CE1">
            <w:pPr>
              <w:tabs>
                <w:tab w:val="left" w:pos="0"/>
              </w:tabs>
              <w:spacing w:before="60"/>
              <w:ind w:right="850"/>
              <w:rPr>
                <w:b/>
                <w:bCs/>
                <w:sz w:val="16"/>
                <w:szCs w:val="16"/>
                <w:lang w:val="en-US"/>
              </w:rPr>
            </w:pPr>
            <w:r w:rsidRPr="00856B76">
              <w:rPr>
                <w:b/>
                <w:bCs/>
                <w:sz w:val="16"/>
                <w:szCs w:val="16"/>
                <w:lang w:val="en-US"/>
              </w:rPr>
              <w:t>CNPJ</w:t>
            </w:r>
          </w:p>
          <w:p w:rsidR="00762CE1" w:rsidRPr="00856B76" w:rsidRDefault="00762CE1" w:rsidP="00762CE1">
            <w:pPr>
              <w:tabs>
                <w:tab w:val="left" w:pos="0"/>
              </w:tabs>
              <w:spacing w:before="60"/>
              <w:ind w:right="850"/>
              <w:rPr>
                <w:sz w:val="16"/>
                <w:szCs w:val="16"/>
                <w:lang w:val="en-US"/>
              </w:rPr>
            </w:pPr>
          </w:p>
        </w:tc>
      </w:tr>
      <w:tr w:rsidR="00762CE1" w:rsidRPr="00856B76" w:rsidTr="00133E17">
        <w:trPr>
          <w:cantSplit/>
        </w:trPr>
        <w:tc>
          <w:tcPr>
            <w:tcW w:w="6026" w:type="dxa"/>
            <w:gridSpan w:val="3"/>
          </w:tcPr>
          <w:p w:rsidR="00762CE1" w:rsidRPr="00856B76" w:rsidRDefault="00762CE1" w:rsidP="00762CE1">
            <w:pPr>
              <w:tabs>
                <w:tab w:val="left" w:pos="0"/>
              </w:tabs>
              <w:spacing w:before="60"/>
              <w:ind w:right="850"/>
              <w:rPr>
                <w:b/>
                <w:bCs/>
                <w:sz w:val="16"/>
                <w:szCs w:val="16"/>
              </w:rPr>
            </w:pPr>
            <w:r w:rsidRPr="00856B76">
              <w:rPr>
                <w:b/>
                <w:bCs/>
                <w:sz w:val="16"/>
                <w:szCs w:val="16"/>
              </w:rPr>
              <w:t xml:space="preserve">Nome do </w:t>
            </w:r>
            <w:r w:rsidR="00F859B7">
              <w:rPr>
                <w:b/>
                <w:bCs/>
                <w:sz w:val="16"/>
                <w:szCs w:val="16"/>
              </w:rPr>
              <w:t>cotista</w:t>
            </w:r>
          </w:p>
          <w:p w:rsidR="00762CE1" w:rsidRDefault="00762CE1" w:rsidP="00FF5849">
            <w:pPr>
              <w:tabs>
                <w:tab w:val="left" w:pos="0"/>
              </w:tabs>
              <w:spacing w:before="60"/>
              <w:ind w:right="-6487"/>
              <w:rPr>
                <w:sz w:val="16"/>
                <w:szCs w:val="16"/>
                <w:lang w:val="en-US"/>
              </w:rPr>
            </w:pPr>
          </w:p>
          <w:p w:rsidR="00256E0A" w:rsidRPr="00FF5849" w:rsidRDefault="00256E0A" w:rsidP="00FF5849">
            <w:pPr>
              <w:tabs>
                <w:tab w:val="left" w:pos="0"/>
              </w:tabs>
              <w:spacing w:before="60"/>
              <w:ind w:right="-6487"/>
              <w:rPr>
                <w:sz w:val="16"/>
                <w:szCs w:val="16"/>
                <w:lang w:val="en-US"/>
              </w:rPr>
            </w:pPr>
          </w:p>
        </w:tc>
        <w:tc>
          <w:tcPr>
            <w:tcW w:w="3472" w:type="dxa"/>
            <w:gridSpan w:val="2"/>
          </w:tcPr>
          <w:p w:rsidR="00762CE1" w:rsidRPr="00856B76" w:rsidRDefault="00762CE1" w:rsidP="00762CE1">
            <w:pPr>
              <w:tabs>
                <w:tab w:val="left" w:pos="0"/>
              </w:tabs>
              <w:spacing w:before="60"/>
              <w:ind w:right="850"/>
              <w:rPr>
                <w:b/>
                <w:bCs/>
                <w:sz w:val="16"/>
                <w:szCs w:val="16"/>
              </w:rPr>
            </w:pPr>
            <w:r w:rsidRPr="00856B76">
              <w:rPr>
                <w:b/>
                <w:bCs/>
                <w:sz w:val="16"/>
                <w:szCs w:val="16"/>
              </w:rPr>
              <w:t>CNPJ/ CPF N°</w:t>
            </w:r>
          </w:p>
          <w:p w:rsidR="00762CE1" w:rsidRPr="00856B76" w:rsidRDefault="00762CE1" w:rsidP="00762CE1">
            <w:pPr>
              <w:tabs>
                <w:tab w:val="left" w:pos="0"/>
              </w:tabs>
              <w:spacing w:before="60"/>
              <w:ind w:right="850"/>
              <w:rPr>
                <w:sz w:val="16"/>
                <w:szCs w:val="16"/>
              </w:rPr>
            </w:pPr>
          </w:p>
        </w:tc>
      </w:tr>
      <w:tr w:rsidR="001A603B" w:rsidRPr="00856B76" w:rsidTr="00133E17">
        <w:trPr>
          <w:gridAfter w:val="2"/>
          <w:wAfter w:w="3472" w:type="dxa"/>
          <w:cantSplit/>
        </w:trPr>
        <w:tc>
          <w:tcPr>
            <w:tcW w:w="6026" w:type="dxa"/>
            <w:gridSpan w:val="3"/>
            <w:tcBorders>
              <w:bottom w:val="single" w:sz="4" w:space="0" w:color="999999"/>
            </w:tcBorders>
          </w:tcPr>
          <w:p w:rsidR="001A603B" w:rsidRPr="00856B76" w:rsidRDefault="001A603B" w:rsidP="00762CE1">
            <w:pPr>
              <w:tabs>
                <w:tab w:val="left" w:pos="0"/>
              </w:tabs>
              <w:spacing w:before="60"/>
              <w:ind w:right="8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Preço de emissão por cota: </w:t>
            </w:r>
          </w:p>
          <w:p w:rsidR="001A603B" w:rsidRDefault="001A603B" w:rsidP="00DD0BB9">
            <w:pPr>
              <w:pStyle w:val="Ttulo5"/>
              <w:tabs>
                <w:tab w:val="left" w:pos="-64"/>
                <w:tab w:val="left" w:pos="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R$ </w:t>
            </w:r>
          </w:p>
          <w:p w:rsidR="001A603B" w:rsidRPr="00DD0BB9" w:rsidRDefault="001A603B" w:rsidP="00DD0BB9"/>
        </w:tc>
      </w:tr>
      <w:tr w:rsidR="00762CE1" w:rsidRPr="004013F9" w:rsidTr="00DA2779">
        <w:trPr>
          <w:cantSplit/>
        </w:trPr>
        <w:tc>
          <w:tcPr>
            <w:tcW w:w="2694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762CE1" w:rsidRPr="004013F9" w:rsidRDefault="00F859B7" w:rsidP="00DA2779">
            <w:pPr>
              <w:spacing w:before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Cotas</w:t>
            </w:r>
            <w:r w:rsidR="002D2340">
              <w:rPr>
                <w:b/>
                <w:bCs/>
                <w:sz w:val="16"/>
                <w:szCs w:val="16"/>
              </w:rPr>
              <w:t xml:space="preserve"> Possuídas</w:t>
            </w:r>
          </w:p>
          <w:p w:rsidR="00762CE1" w:rsidRDefault="00762CE1" w:rsidP="00DA2779">
            <w:pPr>
              <w:spacing w:before="60"/>
              <w:rPr>
                <w:sz w:val="16"/>
                <w:szCs w:val="16"/>
              </w:rPr>
            </w:pPr>
          </w:p>
          <w:p w:rsidR="00256E0A" w:rsidRPr="004013F9" w:rsidRDefault="00256E0A" w:rsidP="00DA2779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762CE1" w:rsidRPr="004013F9" w:rsidRDefault="002D2340" w:rsidP="00DA2779">
            <w:pPr>
              <w:spacing w:before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Quantidade Base de Cálculo</w:t>
            </w:r>
          </w:p>
          <w:p w:rsidR="00762CE1" w:rsidRPr="004013F9" w:rsidRDefault="00762CE1" w:rsidP="00DA2779">
            <w:pPr>
              <w:spacing w:before="60"/>
              <w:ind w:left="677" w:right="-7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808080"/>
              <w:bottom w:val="nil"/>
              <w:right w:val="single" w:sz="4" w:space="0" w:color="auto"/>
            </w:tcBorders>
          </w:tcPr>
          <w:p w:rsidR="00762CE1" w:rsidRPr="004013F9" w:rsidRDefault="002D2340" w:rsidP="00DA2779">
            <w:pPr>
              <w:spacing w:before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Quantidade a Subscrever</w:t>
            </w:r>
          </w:p>
          <w:p w:rsidR="00762CE1" w:rsidRPr="004013F9" w:rsidRDefault="00762CE1" w:rsidP="00DA2779">
            <w:pPr>
              <w:spacing w:before="60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:rsidR="00762CE1" w:rsidRPr="004013F9" w:rsidRDefault="00762CE1" w:rsidP="00DA2779">
            <w:pPr>
              <w:pStyle w:val="Ttulo7"/>
              <w:ind w:right="-28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="002D2340">
              <w:rPr>
                <w:rFonts w:ascii="Arial" w:hAnsi="Arial"/>
                <w:sz w:val="16"/>
                <w:szCs w:val="16"/>
              </w:rPr>
              <w:t>Valor a Pagar</w:t>
            </w:r>
          </w:p>
          <w:p w:rsidR="00DA2779" w:rsidRPr="004013F9" w:rsidRDefault="00DA2779" w:rsidP="00256E0A">
            <w:pPr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  <w:tr w:rsidR="00762CE1" w:rsidRPr="00347EC3" w:rsidTr="00133E17">
        <w:trPr>
          <w:cantSplit/>
          <w:trHeight w:val="952"/>
        </w:trPr>
        <w:tc>
          <w:tcPr>
            <w:tcW w:w="2694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762CE1" w:rsidRPr="00347EC3" w:rsidRDefault="00762CE1" w:rsidP="00DA2779">
            <w:pPr>
              <w:pStyle w:val="Ttulo4"/>
              <w:spacing w:before="60"/>
              <w:jc w:val="left"/>
              <w:rPr>
                <w:bCs/>
                <w:szCs w:val="13"/>
              </w:rPr>
            </w:pPr>
            <w:r w:rsidRPr="00347EC3">
              <w:rPr>
                <w:bCs/>
                <w:szCs w:val="13"/>
              </w:rPr>
              <w:t>Reserva de Sobras</w:t>
            </w:r>
          </w:p>
          <w:p w:rsidR="00762CE1" w:rsidRPr="00347EC3" w:rsidRDefault="00762CE1" w:rsidP="00762CE1">
            <w:pPr>
              <w:tabs>
                <w:tab w:val="left" w:pos="355"/>
              </w:tabs>
              <w:spacing w:before="60"/>
              <w:rPr>
                <w:sz w:val="16"/>
                <w:szCs w:val="13"/>
              </w:rPr>
            </w:pPr>
            <w:r>
              <w:rPr>
                <w:sz w:val="16"/>
                <w:szCs w:val="13"/>
              </w:rPr>
              <w:sym w:font="Wingdings" w:char="F06F"/>
            </w:r>
            <w:r w:rsidRPr="00347EC3">
              <w:rPr>
                <w:sz w:val="16"/>
                <w:szCs w:val="13"/>
              </w:rPr>
              <w:tab/>
              <w:t>Sim</w:t>
            </w:r>
          </w:p>
          <w:p w:rsidR="00762CE1" w:rsidRPr="00347EC3" w:rsidRDefault="002D2340" w:rsidP="00762CE1">
            <w:pPr>
              <w:tabs>
                <w:tab w:val="left" w:pos="355"/>
              </w:tabs>
              <w:spacing w:before="60"/>
              <w:rPr>
                <w:sz w:val="16"/>
                <w:szCs w:val="13"/>
              </w:rPr>
            </w:pPr>
            <w:r>
              <w:rPr>
                <w:sz w:val="16"/>
                <w:szCs w:val="13"/>
              </w:rPr>
              <w:sym w:font="Wingdings" w:char="F06F"/>
            </w:r>
            <w:r w:rsidR="00762CE1" w:rsidRPr="00347EC3">
              <w:rPr>
                <w:sz w:val="16"/>
                <w:szCs w:val="13"/>
              </w:rPr>
              <w:tab/>
              <w:t>Não</w:t>
            </w:r>
          </w:p>
        </w:tc>
        <w:tc>
          <w:tcPr>
            <w:tcW w:w="333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62CE1" w:rsidRPr="00347EC3" w:rsidRDefault="00762CE1" w:rsidP="00DA2779">
            <w:pPr>
              <w:pStyle w:val="Ttulo4"/>
              <w:tabs>
                <w:tab w:val="left" w:pos="0"/>
              </w:tabs>
              <w:spacing w:before="60"/>
              <w:jc w:val="left"/>
              <w:rPr>
                <w:bCs/>
                <w:szCs w:val="13"/>
              </w:rPr>
            </w:pPr>
            <w:r w:rsidRPr="00347EC3">
              <w:rPr>
                <w:bCs/>
                <w:szCs w:val="13"/>
              </w:rPr>
              <w:t>Forma de Pagamento</w:t>
            </w:r>
          </w:p>
          <w:p w:rsidR="00762CE1" w:rsidRPr="00347EC3" w:rsidRDefault="00762CE1" w:rsidP="00F859B7">
            <w:pPr>
              <w:tabs>
                <w:tab w:val="left" w:pos="0"/>
              </w:tabs>
              <w:spacing w:before="60"/>
              <w:rPr>
                <w:sz w:val="16"/>
                <w:szCs w:val="13"/>
              </w:rPr>
            </w:pPr>
            <w:r w:rsidRPr="00347EC3">
              <w:rPr>
                <w:sz w:val="16"/>
                <w:szCs w:val="13"/>
              </w:rPr>
              <w:t xml:space="preserve"> </w:t>
            </w:r>
            <w:r w:rsidR="002D2340">
              <w:rPr>
                <w:sz w:val="16"/>
                <w:szCs w:val="13"/>
              </w:rPr>
              <w:sym w:font="Wingdings" w:char="F06F"/>
            </w:r>
            <w:r w:rsidRPr="00347EC3">
              <w:rPr>
                <w:sz w:val="16"/>
                <w:szCs w:val="13"/>
              </w:rPr>
              <w:t xml:space="preserve">   </w:t>
            </w:r>
            <w:r w:rsidR="00F859B7">
              <w:rPr>
                <w:sz w:val="16"/>
                <w:szCs w:val="13"/>
              </w:rPr>
              <w:t>Transferência Bancária</w:t>
            </w:r>
            <w:r w:rsidR="00F26C2F">
              <w:rPr>
                <w:sz w:val="16"/>
                <w:szCs w:val="13"/>
              </w:rPr>
              <w:t xml:space="preserve"> </w:t>
            </w:r>
          </w:p>
        </w:tc>
        <w:tc>
          <w:tcPr>
            <w:tcW w:w="347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762CE1" w:rsidRPr="00347EC3" w:rsidRDefault="00762CE1" w:rsidP="00DA2779">
            <w:pPr>
              <w:pStyle w:val="Ttulo4"/>
              <w:tabs>
                <w:tab w:val="left" w:pos="0"/>
              </w:tabs>
              <w:spacing w:before="60"/>
              <w:jc w:val="left"/>
              <w:rPr>
                <w:bCs/>
                <w:szCs w:val="13"/>
              </w:rPr>
            </w:pPr>
            <w:r w:rsidRPr="00347EC3">
              <w:rPr>
                <w:bCs/>
                <w:szCs w:val="13"/>
              </w:rPr>
              <w:t>Valor Total da Subscriç</w:t>
            </w:r>
            <w:r>
              <w:rPr>
                <w:bCs/>
                <w:szCs w:val="13"/>
              </w:rPr>
              <w:t>ão (</w:t>
            </w:r>
            <w:r w:rsidRPr="00347EC3">
              <w:rPr>
                <w:bCs/>
                <w:szCs w:val="13"/>
              </w:rPr>
              <w:t>R$</w:t>
            </w:r>
            <w:r>
              <w:rPr>
                <w:bCs/>
                <w:szCs w:val="13"/>
              </w:rPr>
              <w:t>)</w:t>
            </w:r>
          </w:p>
          <w:p w:rsidR="00762CE1" w:rsidRPr="00347EC3" w:rsidRDefault="00762CE1" w:rsidP="002D2340">
            <w:pPr>
              <w:tabs>
                <w:tab w:val="left" w:pos="0"/>
              </w:tabs>
              <w:spacing w:before="60"/>
              <w:rPr>
                <w:sz w:val="16"/>
                <w:szCs w:val="13"/>
              </w:rPr>
            </w:pPr>
            <w:r>
              <w:rPr>
                <w:sz w:val="16"/>
                <w:szCs w:val="13"/>
              </w:rPr>
              <w:t>R$</w:t>
            </w:r>
          </w:p>
        </w:tc>
      </w:tr>
      <w:tr w:rsidR="00762CE1" w:rsidRPr="00347EC3" w:rsidTr="00DA2779">
        <w:trPr>
          <w:cantSplit/>
          <w:trHeight w:val="316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3C90" w:rsidRDefault="00233C90" w:rsidP="00233C90">
            <w:pPr>
              <w:pStyle w:val="Ttulo4"/>
              <w:tabs>
                <w:tab w:val="left" w:pos="0"/>
              </w:tabs>
              <w:spacing w:before="60"/>
              <w:jc w:val="both"/>
              <w:rPr>
                <w:bCs/>
                <w:szCs w:val="13"/>
              </w:rPr>
            </w:pPr>
            <w:r>
              <w:rPr>
                <w:bCs/>
                <w:szCs w:val="16"/>
                <w:u w:val="single"/>
              </w:rPr>
              <w:t>Preenchimento Opcional</w:t>
            </w:r>
            <w:r>
              <w:rPr>
                <w:bCs/>
                <w:szCs w:val="16"/>
              </w:rPr>
              <w:t xml:space="preserve">: Tendo em vista a possibilidade de homologação parcial do aumento de capital social aprovado, a </w:t>
            </w:r>
            <w:r>
              <w:rPr>
                <w:bCs/>
                <w:szCs w:val="13"/>
              </w:rPr>
              <w:t xml:space="preserve">subscrição por mim exercida por meio deste Boletim de Subscrição fica sujeita à seguinte condição: (escolha apenas uma opção entre os itens A ou B, e, caso decida escolher o item B, escolha apenas uma opção entre os itens </w:t>
            </w:r>
            <w:proofErr w:type="gramStart"/>
            <w:r>
              <w:rPr>
                <w:bCs/>
                <w:szCs w:val="13"/>
              </w:rPr>
              <w:t>C(</w:t>
            </w:r>
            <w:proofErr w:type="gramEnd"/>
            <w:r>
              <w:rPr>
                <w:bCs/>
                <w:szCs w:val="13"/>
              </w:rPr>
              <w:t>i) ou C(</w:t>
            </w:r>
            <w:proofErr w:type="spellStart"/>
            <w:r>
              <w:rPr>
                <w:bCs/>
                <w:szCs w:val="13"/>
              </w:rPr>
              <w:t>ii</w:t>
            </w:r>
            <w:proofErr w:type="spellEnd"/>
            <w:r>
              <w:rPr>
                <w:bCs/>
                <w:szCs w:val="13"/>
              </w:rPr>
              <w:t>)):</w:t>
            </w:r>
          </w:p>
          <w:p w:rsidR="00233C90" w:rsidRDefault="00233C90" w:rsidP="00233C9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121920</wp:posOffset>
                      </wp:positionV>
                      <wp:extent cx="342900" cy="114300"/>
                      <wp:effectExtent l="0" t="0" r="19050" b="1905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B3B5E" id="Retângulo 8" o:spid="_x0000_s1026" style="position:absolute;margin-left:5.25pt;margin-top:9.6pt;width:2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"/>
                  </w:pict>
                </mc:Fallback>
              </mc:AlternateContent>
            </w:r>
          </w:p>
          <w:p w:rsidR="00233C90" w:rsidRDefault="00233C90" w:rsidP="00233C90">
            <w:pPr>
              <w:numPr>
                <w:ilvl w:val="0"/>
                <w:numId w:val="10"/>
              </w:numPr>
              <w:tabs>
                <w:tab w:val="left" w:pos="93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 valor mínimo do aumento de capital não poderá ser inferior ao valor do aumento </w:t>
            </w:r>
            <w:r w:rsidR="009F00D3">
              <w:rPr>
                <w:sz w:val="16"/>
                <w:szCs w:val="16"/>
              </w:rPr>
              <w:t>deliberado</w:t>
            </w:r>
            <w:r>
              <w:rPr>
                <w:sz w:val="16"/>
                <w:szCs w:val="16"/>
              </w:rPr>
              <w:t xml:space="preserve"> pelo fundo; ou</w:t>
            </w:r>
          </w:p>
          <w:p w:rsidR="00233C90" w:rsidRDefault="00233C90" w:rsidP="00233C90">
            <w:pPr>
              <w:tabs>
                <w:tab w:val="left" w:pos="930"/>
              </w:tabs>
              <w:ind w:left="1198"/>
              <w:jc w:val="both"/>
              <w:rPr>
                <w:sz w:val="16"/>
                <w:szCs w:val="16"/>
              </w:rPr>
            </w:pPr>
          </w:p>
          <w:p w:rsidR="00233C90" w:rsidRDefault="00233C90" w:rsidP="00233C90">
            <w:pPr>
              <w:numPr>
                <w:ilvl w:val="0"/>
                <w:numId w:val="10"/>
              </w:numPr>
              <w:tabs>
                <w:tab w:val="left" w:pos="930"/>
              </w:tabs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-10795</wp:posOffset>
                      </wp:positionV>
                      <wp:extent cx="342900" cy="136525"/>
                      <wp:effectExtent l="0" t="0" r="19050" b="15875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3429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99372" id="Retângulo 7" o:spid="_x0000_s1026" style="position:absolute;margin-left:4.9pt;margin-top:-.85pt;width:27pt;height:10.7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O valor mínimo do aumento de capital não poderá ser inferior a </w:t>
            </w:r>
          </w:p>
          <w:p w:rsidR="00233C90" w:rsidRDefault="00233C90" w:rsidP="00233C90">
            <w:pPr>
              <w:tabs>
                <w:tab w:val="left" w:pos="930"/>
              </w:tabs>
              <w:jc w:val="both"/>
              <w:rPr>
                <w:sz w:val="16"/>
                <w:szCs w:val="16"/>
              </w:rPr>
            </w:pPr>
          </w:p>
          <w:p w:rsidR="00233C90" w:rsidRDefault="00233C90" w:rsidP="00233C90">
            <w:pPr>
              <w:tabs>
                <w:tab w:val="left" w:pos="930"/>
              </w:tabs>
              <w:ind w:left="12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R$_________________ (por </w:t>
            </w:r>
            <w:proofErr w:type="gramStart"/>
            <w:r>
              <w:rPr>
                <w:sz w:val="16"/>
                <w:szCs w:val="16"/>
              </w:rPr>
              <w:t>extenso:_</w:t>
            </w:r>
            <w:proofErr w:type="gramEnd"/>
            <w:r>
              <w:rPr>
                <w:sz w:val="16"/>
                <w:szCs w:val="16"/>
              </w:rPr>
              <w:t>__________________________)</w:t>
            </w:r>
          </w:p>
          <w:p w:rsidR="00233C90" w:rsidRDefault="00233C90" w:rsidP="00233C90">
            <w:pPr>
              <w:tabs>
                <w:tab w:val="left" w:pos="930"/>
              </w:tabs>
              <w:ind w:left="1206"/>
              <w:jc w:val="both"/>
              <w:rPr>
                <w:sz w:val="16"/>
                <w:szCs w:val="16"/>
              </w:rPr>
            </w:pPr>
          </w:p>
          <w:p w:rsidR="00233C90" w:rsidRDefault="00233C90" w:rsidP="00233C90">
            <w:pPr>
              <w:tabs>
                <w:tab w:val="left" w:pos="930"/>
              </w:tabs>
              <w:ind w:left="12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(Este valor não poderá ser inferior à subscrição mínima de R$ 100.000.077,04 e não poderá ser superior ao valor do aumento </w:t>
            </w:r>
            <w:r w:rsidR="009F00D3">
              <w:rPr>
                <w:sz w:val="16"/>
                <w:szCs w:val="16"/>
              </w:rPr>
              <w:t>deliberado pelo Fundo</w:t>
            </w:r>
            <w:r>
              <w:rPr>
                <w:sz w:val="16"/>
                <w:szCs w:val="16"/>
              </w:rPr>
              <w:t>); ou</w:t>
            </w:r>
          </w:p>
          <w:p w:rsidR="00233C90" w:rsidRDefault="00233C90" w:rsidP="00233C90">
            <w:pPr>
              <w:tabs>
                <w:tab w:val="left" w:pos="930"/>
              </w:tabs>
              <w:ind w:left="1198"/>
              <w:jc w:val="both"/>
              <w:rPr>
                <w:sz w:val="16"/>
                <w:szCs w:val="16"/>
              </w:rPr>
            </w:pPr>
          </w:p>
          <w:p w:rsidR="00233C90" w:rsidRDefault="00233C90" w:rsidP="00233C90">
            <w:pPr>
              <w:numPr>
                <w:ilvl w:val="0"/>
                <w:numId w:val="10"/>
              </w:numPr>
              <w:tabs>
                <w:tab w:val="left" w:pos="93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Caso tenha assinalado a opção (B) acima e a condição venha a ser satisfeita,</w:t>
            </w:r>
          </w:p>
          <w:p w:rsidR="00233C90" w:rsidRDefault="00233C90" w:rsidP="00233C90">
            <w:pPr>
              <w:tabs>
                <w:tab w:val="left" w:pos="930"/>
              </w:tabs>
              <w:ind w:left="1198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92075</wp:posOffset>
                      </wp:positionV>
                      <wp:extent cx="342900" cy="136525"/>
                      <wp:effectExtent l="0" t="0" r="19050" b="15875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3429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8FAF9" id="Retângulo 6" o:spid="_x0000_s1026" style="position:absolute;margin-left:5.1pt;margin-top:7.25pt;width:27pt;height:10.7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"/>
                  </w:pict>
                </mc:Fallback>
              </mc:AlternateContent>
            </w:r>
          </w:p>
          <w:p w:rsidR="00233C90" w:rsidRDefault="00233C90" w:rsidP="00233C90">
            <w:pPr>
              <w:tabs>
                <w:tab w:val="left" w:pos="930"/>
                <w:tab w:val="left" w:pos="1206"/>
              </w:tabs>
              <w:ind w:left="1206" w:hanging="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(i) Desejo</w:t>
            </w:r>
            <w:proofErr w:type="gramEnd"/>
            <w:r>
              <w:rPr>
                <w:sz w:val="16"/>
                <w:szCs w:val="16"/>
              </w:rPr>
              <w:t xml:space="preserve"> receber a totalidade das cotas por mim subscritas; ou</w:t>
            </w:r>
          </w:p>
          <w:p w:rsidR="00233C90" w:rsidRDefault="00233C90" w:rsidP="00233C90">
            <w:pPr>
              <w:tabs>
                <w:tab w:val="left" w:pos="930"/>
                <w:tab w:val="left" w:pos="1206"/>
              </w:tabs>
              <w:ind w:left="1206" w:hanging="8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86995</wp:posOffset>
                      </wp:positionV>
                      <wp:extent cx="342900" cy="136525"/>
                      <wp:effectExtent l="0" t="0" r="19050" b="15875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34290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FC3A8" id="Retângulo 5" o:spid="_x0000_s1026" style="position:absolute;margin-left:5.1pt;margin-top:6.85pt;width:27pt;height:10.7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"/>
                  </w:pict>
                </mc:Fallback>
              </mc:AlternateContent>
            </w:r>
          </w:p>
          <w:p w:rsidR="00233C90" w:rsidRDefault="00233C90" w:rsidP="00233C90">
            <w:pPr>
              <w:tabs>
                <w:tab w:val="left" w:pos="930"/>
              </w:tabs>
              <w:ind w:left="1631" w:hanging="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ii</w:t>
            </w:r>
            <w:proofErr w:type="spellEnd"/>
            <w:r>
              <w:rPr>
                <w:sz w:val="16"/>
                <w:szCs w:val="16"/>
              </w:rPr>
              <w:t>) Desejo</w:t>
            </w:r>
            <w:proofErr w:type="gramEnd"/>
            <w:r>
              <w:rPr>
                <w:sz w:val="16"/>
                <w:szCs w:val="16"/>
              </w:rPr>
              <w:t xml:space="preserve"> receber o número mínimo necessário para manter a minha participação no passivo do fundo. </w:t>
            </w:r>
          </w:p>
          <w:p w:rsidR="00983753" w:rsidRDefault="00983753" w:rsidP="00233C90">
            <w:pPr>
              <w:tabs>
                <w:tab w:val="left" w:pos="930"/>
              </w:tabs>
              <w:ind w:left="1631" w:hanging="433"/>
              <w:jc w:val="both"/>
              <w:rPr>
                <w:sz w:val="16"/>
                <w:szCs w:val="16"/>
              </w:rPr>
            </w:pPr>
          </w:p>
          <w:p w:rsidR="00983753" w:rsidRPr="00983753" w:rsidRDefault="00983753" w:rsidP="00983753">
            <w:pPr>
              <w:rPr>
                <w:sz w:val="16"/>
                <w:szCs w:val="16"/>
              </w:rPr>
            </w:pPr>
            <w:r w:rsidRPr="00983753">
              <w:rPr>
                <w:sz w:val="16"/>
                <w:szCs w:val="16"/>
              </w:rPr>
              <w:t>Em razão de ter indicado uma das condições acima, seguem abaixo os dados para fins de crédito de eventual valor excedente, bem como autorizo a utilização dessa conta para fins de recebimento de futuros rendimentos oriundos dessa posição:</w:t>
            </w:r>
          </w:p>
          <w:p w:rsidR="00983753" w:rsidRDefault="00983753" w:rsidP="00233C90">
            <w:pPr>
              <w:tabs>
                <w:tab w:val="left" w:pos="930"/>
              </w:tabs>
              <w:ind w:left="1631" w:hanging="433"/>
              <w:jc w:val="both"/>
              <w:rPr>
                <w:sz w:val="16"/>
                <w:szCs w:val="16"/>
              </w:rPr>
            </w:pPr>
          </w:p>
          <w:p w:rsidR="00233C90" w:rsidRDefault="00233C90" w:rsidP="00233C90">
            <w:pPr>
              <w:tabs>
                <w:tab w:val="left" w:pos="930"/>
                <w:tab w:val="left" w:pos="1950"/>
                <w:tab w:val="left" w:pos="5733"/>
              </w:tabs>
              <w:ind w:left="1198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233C90" w:rsidRDefault="00233C90" w:rsidP="00233C90">
            <w:pPr>
              <w:tabs>
                <w:tab w:val="left" w:pos="930"/>
                <w:tab w:val="left" w:pos="1950"/>
              </w:tabs>
              <w:spacing w:after="80"/>
              <w:ind w:left="12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Banco: </w:t>
            </w:r>
          </w:p>
          <w:p w:rsidR="00233C90" w:rsidRDefault="00233C90" w:rsidP="00233C90">
            <w:pPr>
              <w:tabs>
                <w:tab w:val="left" w:pos="930"/>
                <w:tab w:val="left" w:pos="1950"/>
              </w:tabs>
              <w:spacing w:after="80"/>
              <w:ind w:left="12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Agência:</w:t>
            </w:r>
          </w:p>
          <w:p w:rsidR="00233C90" w:rsidRDefault="00233C90" w:rsidP="00233C90">
            <w:pPr>
              <w:tabs>
                <w:tab w:val="left" w:pos="930"/>
                <w:tab w:val="left" w:pos="1950"/>
              </w:tabs>
              <w:spacing w:after="80"/>
              <w:ind w:left="12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Conta:</w:t>
            </w:r>
          </w:p>
          <w:p w:rsidR="00233C90" w:rsidRDefault="00233C90" w:rsidP="00233C90">
            <w:pPr>
              <w:tabs>
                <w:tab w:val="left" w:pos="930"/>
                <w:tab w:val="left" w:pos="1950"/>
              </w:tabs>
              <w:spacing w:after="80"/>
              <w:ind w:left="12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cotista/ denominação social:</w:t>
            </w:r>
          </w:p>
          <w:p w:rsidR="00233C90" w:rsidRDefault="00233C90" w:rsidP="00233C90">
            <w:pPr>
              <w:tabs>
                <w:tab w:val="left" w:pos="930"/>
                <w:tab w:val="left" w:pos="1950"/>
              </w:tabs>
              <w:spacing w:after="80"/>
              <w:ind w:left="12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CPF/CNPJ:</w:t>
            </w:r>
          </w:p>
          <w:p w:rsidR="00233C90" w:rsidRDefault="00233C90" w:rsidP="00233C90">
            <w:pPr>
              <w:tabs>
                <w:tab w:val="left" w:pos="930"/>
                <w:tab w:val="left" w:pos="1950"/>
              </w:tabs>
              <w:spacing w:after="80"/>
              <w:ind w:left="1206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 do Cotista:</w:t>
            </w:r>
          </w:p>
          <w:p w:rsidR="00233C90" w:rsidRDefault="00233C90" w:rsidP="00233C90">
            <w:pPr>
              <w:tabs>
                <w:tab w:val="left" w:pos="930"/>
                <w:tab w:val="left" w:pos="1950"/>
              </w:tabs>
              <w:spacing w:after="80"/>
              <w:ind w:left="12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do Cotista:</w:t>
            </w:r>
          </w:p>
          <w:p w:rsidR="00233C90" w:rsidRDefault="00233C90" w:rsidP="00233C90">
            <w:pPr>
              <w:tabs>
                <w:tab w:val="left" w:pos="930"/>
                <w:tab w:val="left" w:pos="1950"/>
              </w:tabs>
              <w:spacing w:after="80"/>
              <w:ind w:left="1206"/>
              <w:jc w:val="both"/>
              <w:rPr>
                <w:sz w:val="16"/>
                <w:szCs w:val="16"/>
              </w:rPr>
            </w:pPr>
          </w:p>
          <w:p w:rsidR="00762CE1" w:rsidRPr="00347EC3" w:rsidRDefault="00762CE1" w:rsidP="00762CE1">
            <w:pPr>
              <w:pStyle w:val="Ttulo4"/>
              <w:spacing w:before="0"/>
              <w:jc w:val="both"/>
            </w:pPr>
          </w:p>
        </w:tc>
      </w:tr>
    </w:tbl>
    <w:p w:rsidR="008C1CB0" w:rsidRPr="00DA2779" w:rsidRDefault="008C1CB0" w:rsidP="00DA2779">
      <w:pPr>
        <w:jc w:val="center"/>
        <w:rPr>
          <w:b/>
          <w:sz w:val="16"/>
          <w:szCs w:val="16"/>
        </w:rPr>
      </w:pPr>
    </w:p>
    <w:p w:rsidR="00233C90" w:rsidRDefault="00233C90" w:rsidP="00DA2779">
      <w:pPr>
        <w:rPr>
          <w:b/>
          <w:sz w:val="16"/>
          <w:szCs w:val="16"/>
        </w:rPr>
      </w:pPr>
    </w:p>
    <w:p w:rsidR="00DA2779" w:rsidRDefault="00DA2779" w:rsidP="00DA2779">
      <w:pPr>
        <w:rPr>
          <w:b/>
          <w:sz w:val="16"/>
          <w:szCs w:val="16"/>
        </w:rPr>
      </w:pPr>
      <w:r w:rsidRPr="00DA2779">
        <w:rPr>
          <w:b/>
          <w:sz w:val="16"/>
          <w:szCs w:val="16"/>
        </w:rPr>
        <w:t>DECLARO PARA TODOS OS FINS QUE ESTOU DE ACORDO COM AS CONDIÇÕE</w:t>
      </w:r>
      <w:r>
        <w:rPr>
          <w:b/>
          <w:sz w:val="16"/>
          <w:szCs w:val="16"/>
        </w:rPr>
        <w:t>S GERAIS EXPRESSAS NESTE BOLETIM</w:t>
      </w:r>
    </w:p>
    <w:p w:rsidR="00DA2779" w:rsidRDefault="00DA2779" w:rsidP="00DA2779">
      <w:pPr>
        <w:jc w:val="center"/>
        <w:rPr>
          <w:b/>
          <w:sz w:val="16"/>
          <w:szCs w:val="16"/>
        </w:rPr>
      </w:pPr>
    </w:p>
    <w:p w:rsidR="00256E0A" w:rsidRDefault="00256E0A" w:rsidP="00DA2779">
      <w:pPr>
        <w:jc w:val="center"/>
        <w:rPr>
          <w:b/>
          <w:sz w:val="16"/>
          <w:szCs w:val="16"/>
        </w:rPr>
      </w:pPr>
    </w:p>
    <w:p w:rsidR="00256E0A" w:rsidRDefault="00256E0A" w:rsidP="00DA2779">
      <w:pPr>
        <w:jc w:val="center"/>
        <w:rPr>
          <w:b/>
          <w:sz w:val="16"/>
          <w:szCs w:val="16"/>
        </w:rPr>
      </w:pPr>
    </w:p>
    <w:p w:rsidR="00256E0A" w:rsidRDefault="00256E0A" w:rsidP="00DA2779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DA2779" w:rsidRPr="00D500D2" w:rsidTr="00D500D2">
        <w:tc>
          <w:tcPr>
            <w:tcW w:w="4757" w:type="dxa"/>
            <w:shd w:val="clear" w:color="auto" w:fill="auto"/>
          </w:tcPr>
          <w:p w:rsidR="00DA2779" w:rsidRPr="00D500D2" w:rsidRDefault="00DA2779" w:rsidP="00DA2779">
            <w:pPr>
              <w:rPr>
                <w:b/>
                <w:sz w:val="16"/>
                <w:szCs w:val="16"/>
              </w:rPr>
            </w:pPr>
            <w:r w:rsidRPr="00D500D2">
              <w:rPr>
                <w:b/>
                <w:sz w:val="16"/>
                <w:szCs w:val="16"/>
              </w:rPr>
              <w:t>_________________________________________</w:t>
            </w:r>
          </w:p>
          <w:p w:rsidR="00DA2779" w:rsidRPr="00D500D2" w:rsidRDefault="00DA2779" w:rsidP="00DA2779">
            <w:pPr>
              <w:rPr>
                <w:b/>
                <w:sz w:val="16"/>
                <w:szCs w:val="16"/>
              </w:rPr>
            </w:pPr>
            <w:r w:rsidRPr="00D500D2">
              <w:rPr>
                <w:b/>
                <w:sz w:val="16"/>
                <w:szCs w:val="16"/>
              </w:rPr>
              <w:t>Local e Data</w:t>
            </w:r>
          </w:p>
        </w:tc>
        <w:tc>
          <w:tcPr>
            <w:tcW w:w="4757" w:type="dxa"/>
            <w:shd w:val="clear" w:color="auto" w:fill="auto"/>
          </w:tcPr>
          <w:p w:rsidR="00DA2779" w:rsidRPr="00D500D2" w:rsidRDefault="00DA2779" w:rsidP="00DA2779">
            <w:pPr>
              <w:rPr>
                <w:b/>
                <w:sz w:val="16"/>
                <w:szCs w:val="16"/>
              </w:rPr>
            </w:pPr>
            <w:r w:rsidRPr="00D500D2">
              <w:rPr>
                <w:b/>
                <w:sz w:val="16"/>
                <w:szCs w:val="16"/>
              </w:rPr>
              <w:t>_________________________________________</w:t>
            </w:r>
          </w:p>
          <w:p w:rsidR="00DA2779" w:rsidRPr="00D500D2" w:rsidRDefault="00DA2779" w:rsidP="001A603B">
            <w:pPr>
              <w:rPr>
                <w:b/>
                <w:sz w:val="16"/>
                <w:szCs w:val="16"/>
              </w:rPr>
            </w:pPr>
            <w:r w:rsidRPr="00D500D2">
              <w:rPr>
                <w:b/>
                <w:sz w:val="16"/>
                <w:szCs w:val="16"/>
              </w:rPr>
              <w:t xml:space="preserve">Assinatura </w:t>
            </w:r>
            <w:r w:rsidR="001A603B">
              <w:rPr>
                <w:b/>
                <w:sz w:val="16"/>
                <w:szCs w:val="16"/>
              </w:rPr>
              <w:t>Cotista</w:t>
            </w:r>
          </w:p>
        </w:tc>
      </w:tr>
    </w:tbl>
    <w:p w:rsidR="00DA2779" w:rsidRDefault="00DA2779" w:rsidP="00DA2779">
      <w:pPr>
        <w:jc w:val="both"/>
        <w:rPr>
          <w:b/>
          <w:sz w:val="16"/>
          <w:szCs w:val="16"/>
        </w:rPr>
      </w:pPr>
    </w:p>
    <w:p w:rsidR="00DA2779" w:rsidRPr="00DA2779" w:rsidRDefault="00DA2779" w:rsidP="00DA277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VIA AGÊNCIA</w:t>
      </w:r>
    </w:p>
    <w:sectPr w:rsidR="00DA2779" w:rsidRPr="00DA2779" w:rsidSect="00256E0A">
      <w:headerReference w:type="default" r:id="rId8"/>
      <w:pgSz w:w="12242" w:h="15842" w:code="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4E" w:rsidRDefault="00E8244E" w:rsidP="008C1CB0">
      <w:pPr>
        <w:pStyle w:val="Ttulo7"/>
      </w:pPr>
      <w:r>
        <w:separator/>
      </w:r>
    </w:p>
  </w:endnote>
  <w:endnote w:type="continuationSeparator" w:id="0">
    <w:p w:rsidR="00E8244E" w:rsidRDefault="00E8244E" w:rsidP="008C1CB0">
      <w:pPr>
        <w:pStyle w:val="Ttulo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4E" w:rsidRDefault="00E8244E" w:rsidP="008C1CB0">
      <w:pPr>
        <w:pStyle w:val="Ttulo7"/>
      </w:pPr>
      <w:r>
        <w:separator/>
      </w:r>
    </w:p>
  </w:footnote>
  <w:footnote w:type="continuationSeparator" w:id="0">
    <w:p w:rsidR="00E8244E" w:rsidRDefault="00E8244E" w:rsidP="008C1CB0">
      <w:pPr>
        <w:pStyle w:val="Ttulo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0A" w:rsidRPr="00256E0A" w:rsidRDefault="00256E0A" w:rsidP="00256E0A">
    <w:pPr>
      <w:pStyle w:val="Cabealho"/>
      <w:jc w:val="center"/>
      <w:rPr>
        <w:b/>
      </w:rPr>
    </w:pPr>
    <w:r w:rsidRPr="00256E0A">
      <w:rPr>
        <w:b/>
      </w:rPr>
      <w:t>BOLETIM DE SUBSCRIÇÃO CONDICIONADA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F9C"/>
    <w:multiLevelType w:val="hybridMultilevel"/>
    <w:tmpl w:val="11E8684A"/>
    <w:lvl w:ilvl="0" w:tplc="10C00D78">
      <w:start w:val="1"/>
      <w:numFmt w:val="upperLetter"/>
      <w:lvlText w:val="(%1)"/>
      <w:lvlJc w:val="left"/>
      <w:pPr>
        <w:tabs>
          <w:tab w:val="num" w:pos="1558"/>
        </w:tabs>
        <w:ind w:left="1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8"/>
        </w:tabs>
        <w:ind w:left="22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8"/>
        </w:tabs>
        <w:ind w:left="2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8"/>
        </w:tabs>
        <w:ind w:left="3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8"/>
        </w:tabs>
        <w:ind w:left="4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8"/>
        </w:tabs>
        <w:ind w:left="5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8"/>
        </w:tabs>
        <w:ind w:left="5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8"/>
        </w:tabs>
        <w:ind w:left="6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8"/>
        </w:tabs>
        <w:ind w:left="7318" w:hanging="180"/>
      </w:pPr>
    </w:lvl>
  </w:abstractNum>
  <w:abstractNum w:abstractNumId="1" w15:restartNumberingAfterBreak="0">
    <w:nsid w:val="0DFC265A"/>
    <w:multiLevelType w:val="hybridMultilevel"/>
    <w:tmpl w:val="FDD0A29E"/>
    <w:lvl w:ilvl="0" w:tplc="04090011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" w15:restartNumberingAfterBreak="0">
    <w:nsid w:val="1BA54526"/>
    <w:multiLevelType w:val="hybridMultilevel"/>
    <w:tmpl w:val="E884A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03AC"/>
    <w:multiLevelType w:val="hybridMultilevel"/>
    <w:tmpl w:val="2E7CC80A"/>
    <w:lvl w:ilvl="0" w:tplc="04090011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F41F5"/>
    <w:multiLevelType w:val="hybridMultilevel"/>
    <w:tmpl w:val="24B8FAB8"/>
    <w:lvl w:ilvl="0" w:tplc="04090011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5" w15:restartNumberingAfterBreak="0">
    <w:nsid w:val="2BBA4A16"/>
    <w:multiLevelType w:val="hybridMultilevel"/>
    <w:tmpl w:val="FE34C2E2"/>
    <w:lvl w:ilvl="0" w:tplc="10C00D78">
      <w:start w:val="1"/>
      <w:numFmt w:val="upperLetter"/>
      <w:lvlText w:val="(%1)"/>
      <w:lvlJc w:val="left"/>
      <w:pPr>
        <w:tabs>
          <w:tab w:val="num" w:pos="1558"/>
        </w:tabs>
        <w:ind w:left="1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F9230F"/>
    <w:multiLevelType w:val="hybridMultilevel"/>
    <w:tmpl w:val="664016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8421F8"/>
    <w:multiLevelType w:val="hybridMultilevel"/>
    <w:tmpl w:val="D278F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C1090"/>
    <w:multiLevelType w:val="hybridMultilevel"/>
    <w:tmpl w:val="21589020"/>
    <w:lvl w:ilvl="0" w:tplc="04090011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F7"/>
    <w:rsid w:val="000B0164"/>
    <w:rsid w:val="00126DA4"/>
    <w:rsid w:val="00133E17"/>
    <w:rsid w:val="0017014D"/>
    <w:rsid w:val="001A3C2E"/>
    <w:rsid w:val="001A603B"/>
    <w:rsid w:val="001B5A5B"/>
    <w:rsid w:val="001C60DE"/>
    <w:rsid w:val="00205897"/>
    <w:rsid w:val="002243B5"/>
    <w:rsid w:val="00233C90"/>
    <w:rsid w:val="00256E0A"/>
    <w:rsid w:val="0026086D"/>
    <w:rsid w:val="002D2340"/>
    <w:rsid w:val="002F275F"/>
    <w:rsid w:val="00347EC3"/>
    <w:rsid w:val="00366E57"/>
    <w:rsid w:val="003D1753"/>
    <w:rsid w:val="004013F9"/>
    <w:rsid w:val="004069E7"/>
    <w:rsid w:val="00430A0F"/>
    <w:rsid w:val="004938DF"/>
    <w:rsid w:val="004F2DF7"/>
    <w:rsid w:val="00540218"/>
    <w:rsid w:val="00570187"/>
    <w:rsid w:val="005D4497"/>
    <w:rsid w:val="00632BCD"/>
    <w:rsid w:val="006562D2"/>
    <w:rsid w:val="0069609A"/>
    <w:rsid w:val="006A1BA5"/>
    <w:rsid w:val="00712213"/>
    <w:rsid w:val="00762CE1"/>
    <w:rsid w:val="00764171"/>
    <w:rsid w:val="00844C8C"/>
    <w:rsid w:val="008463BC"/>
    <w:rsid w:val="00897AEA"/>
    <w:rsid w:val="008C1CB0"/>
    <w:rsid w:val="00983753"/>
    <w:rsid w:val="009C02EE"/>
    <w:rsid w:val="009F00D3"/>
    <w:rsid w:val="00A03455"/>
    <w:rsid w:val="00A076E3"/>
    <w:rsid w:val="00A3549A"/>
    <w:rsid w:val="00A47208"/>
    <w:rsid w:val="00AA7260"/>
    <w:rsid w:val="00AE2319"/>
    <w:rsid w:val="00BA4A24"/>
    <w:rsid w:val="00BC32DF"/>
    <w:rsid w:val="00C05E8F"/>
    <w:rsid w:val="00C55F1C"/>
    <w:rsid w:val="00C75A2B"/>
    <w:rsid w:val="00D500D2"/>
    <w:rsid w:val="00D87C70"/>
    <w:rsid w:val="00DA23D6"/>
    <w:rsid w:val="00DA2779"/>
    <w:rsid w:val="00DD0BB9"/>
    <w:rsid w:val="00E6135C"/>
    <w:rsid w:val="00E73E42"/>
    <w:rsid w:val="00E746AE"/>
    <w:rsid w:val="00E8244E"/>
    <w:rsid w:val="00E86769"/>
    <w:rsid w:val="00EA2D63"/>
    <w:rsid w:val="00EB7770"/>
    <w:rsid w:val="00EF630D"/>
    <w:rsid w:val="00F10FD6"/>
    <w:rsid w:val="00F248F3"/>
    <w:rsid w:val="00F26C2F"/>
    <w:rsid w:val="00F30FB7"/>
    <w:rsid w:val="00F859B7"/>
    <w:rsid w:val="00F87209"/>
    <w:rsid w:val="00F95820"/>
    <w:rsid w:val="00FD16A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8F11E"/>
  <w15:docId w15:val="{8B8783F8-2737-4113-AE04-95B3F59C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1325"/>
      <w:outlineLvl w:val="1"/>
    </w:pPr>
    <w:rPr>
      <w:b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spacing w:before="60"/>
      <w:jc w:val="both"/>
      <w:outlineLvl w:val="4"/>
    </w:pPr>
    <w:rPr>
      <w:rFonts w:ascii="Century Gothic" w:hAnsi="Century Gothic"/>
      <w:b/>
      <w:bCs/>
      <w:sz w:val="15"/>
      <w:szCs w:val="13"/>
    </w:rPr>
  </w:style>
  <w:style w:type="paragraph" w:styleId="Ttulo6">
    <w:name w:val="heading 6"/>
    <w:basedOn w:val="Normal"/>
    <w:next w:val="Normal"/>
    <w:qFormat/>
    <w:pPr>
      <w:keepNext/>
      <w:spacing w:before="60"/>
      <w:ind w:right="-354"/>
      <w:jc w:val="both"/>
      <w:outlineLvl w:val="5"/>
    </w:pPr>
    <w:rPr>
      <w:rFonts w:ascii="Century Gothic" w:hAnsi="Century Gothic"/>
      <w:b/>
      <w:bCs/>
      <w:sz w:val="16"/>
      <w:szCs w:val="13"/>
    </w:rPr>
  </w:style>
  <w:style w:type="paragraph" w:styleId="Ttulo7">
    <w:name w:val="heading 7"/>
    <w:basedOn w:val="Normal"/>
    <w:next w:val="Normal"/>
    <w:qFormat/>
    <w:pPr>
      <w:keepNext/>
      <w:spacing w:before="60"/>
      <w:ind w:left="-62"/>
      <w:outlineLvl w:val="6"/>
    </w:pPr>
    <w:rPr>
      <w:rFonts w:ascii="Century Gothic" w:hAnsi="Century Gothic"/>
      <w:b/>
      <w:bCs/>
      <w:sz w:val="15"/>
      <w:szCs w:val="13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  <w:tab w:val="left" w:pos="2072"/>
      </w:tabs>
      <w:spacing w:before="60"/>
      <w:ind w:right="-126"/>
      <w:outlineLvl w:val="7"/>
    </w:pPr>
    <w:rPr>
      <w:rFonts w:ascii="Century Gothic" w:hAnsi="Century Gothic"/>
      <w:b/>
      <w:bCs/>
      <w:sz w:val="16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b/>
      <w:sz w:val="16"/>
    </w:rPr>
  </w:style>
  <w:style w:type="paragraph" w:styleId="Corpodetexto">
    <w:name w:val="Body Text"/>
    <w:basedOn w:val="Normal"/>
    <w:rPr>
      <w:rFonts w:ascii="Arial Black" w:hAnsi="Arial Black"/>
      <w:color w:val="FFFFFF"/>
    </w:rPr>
  </w:style>
  <w:style w:type="paragraph" w:styleId="Corpodetexto2">
    <w:name w:val="Body Text 2"/>
    <w:basedOn w:val="Normal"/>
    <w:rPr>
      <w:b/>
      <w:i/>
      <w:sz w:val="20"/>
    </w:rPr>
  </w:style>
  <w:style w:type="paragraph" w:styleId="Corpodetexto3">
    <w:name w:val="Body Text 3"/>
    <w:basedOn w:val="Normal"/>
    <w:pPr>
      <w:jc w:val="both"/>
    </w:pPr>
    <w:rPr>
      <w:b/>
      <w:i/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embloco">
    <w:name w:val="Block Text"/>
    <w:basedOn w:val="Normal"/>
    <w:pPr>
      <w:shd w:val="pct20" w:color="auto" w:fill="FFFFFF"/>
      <w:tabs>
        <w:tab w:val="left" w:pos="0"/>
      </w:tabs>
      <w:ind w:left="-567" w:right="283"/>
    </w:pPr>
    <w:rPr>
      <w:b/>
      <w:color w:val="FF0000"/>
    </w:rPr>
  </w:style>
  <w:style w:type="paragraph" w:styleId="Cabealho">
    <w:name w:val="header"/>
    <w:basedOn w:val="Normal"/>
    <w:rsid w:val="004F2DF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F2DF7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347EC3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4069E7"/>
    <w:rPr>
      <w:sz w:val="16"/>
      <w:szCs w:val="16"/>
    </w:rPr>
  </w:style>
  <w:style w:type="paragraph" w:styleId="Textodecomentrio">
    <w:name w:val="annotation text"/>
    <w:basedOn w:val="Normal"/>
    <w:semiHidden/>
    <w:rsid w:val="004069E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69E7"/>
    <w:rPr>
      <w:b/>
      <w:bCs/>
    </w:rPr>
  </w:style>
  <w:style w:type="paragraph" w:styleId="Textodenotaderodap">
    <w:name w:val="footnote text"/>
    <w:basedOn w:val="Normal"/>
    <w:link w:val="TextodenotaderodapChar"/>
    <w:rsid w:val="003D1753"/>
    <w:rPr>
      <w:sz w:val="20"/>
    </w:rPr>
  </w:style>
  <w:style w:type="character" w:customStyle="1" w:styleId="TextodenotaderodapChar">
    <w:name w:val="Texto de nota de rodapé Char"/>
    <w:link w:val="Textodenotaderodap"/>
    <w:rsid w:val="003D1753"/>
    <w:rPr>
      <w:rFonts w:ascii="Arial" w:hAnsi="Arial"/>
    </w:rPr>
  </w:style>
  <w:style w:type="character" w:styleId="Refdenotaderodap">
    <w:name w:val="footnote reference"/>
    <w:rsid w:val="003D1753"/>
    <w:rPr>
      <w:vertAlign w:val="superscript"/>
    </w:rPr>
  </w:style>
  <w:style w:type="table" w:styleId="Tabelacomgrade">
    <w:name w:val="Table Grid"/>
    <w:basedOn w:val="Tabelanormal"/>
    <w:rsid w:val="00DA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233C90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B932-D4FE-467F-A638-76B0C81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Banco Itau S/A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Rosana</dc:creator>
  <cp:keywords/>
  <dc:description>SP - 104447-00040 - 7209952v1</dc:description>
  <cp:lastModifiedBy>Fany Andrade Galkowicz</cp:lastModifiedBy>
  <cp:revision>2</cp:revision>
  <cp:lastPrinted>2014-06-09T18:25:00Z</cp:lastPrinted>
  <dcterms:created xsi:type="dcterms:W3CDTF">2019-09-30T21:27:00Z</dcterms:created>
  <dcterms:modified xsi:type="dcterms:W3CDTF">2019-09-30T21:27:00Z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- 10895825v2_x000d_ </vt:lpwstr>
  </property>
  <property fmtid="{D5CDD505-2E9C-101B-9397-08002B2CF9AE}" pid="3" name="MAIL_MSG_ID1">
    <vt:lpwstr>oFAAohepTGvwTLhzMOGMGJkfpZn4mrQxWzUSMCkaUGrzvkEvLpkVnFswtA/33XOhCO93WgNZbYpOpMN5_x000d_
SeDDt23zC/mZbAn8ddowEK/st6t/y4n0IOm99NhhbNBCpKxSNpSN8Re5rysGlM0GoZbX2hus2tqQ_x000d_
oSXFSOhwg0ZKuqg4PL0XrDQqLmvH9p47DXin6fuS5cBYHqK4wLvBntGSye9qKctwpUeFRWjz795l_x000d_
9tw+Ob1z13okiip+0</vt:lpwstr>
  </property>
  <property fmtid="{D5CDD505-2E9C-101B-9397-08002B2CF9AE}" pid="4" name="MAIL_MSG_ID2">
    <vt:lpwstr>ZTgRPi376N+DFpTZmL5VGIiQQ/g4uUdNC/xqTjLOWhkaK+qucKwWPPcI7AR_x000d_
hPdBJFheMZdHJJk54ZgoVufK7xFqZwWfcNQX1W1rku6NpWWU</vt:lpwstr>
  </property>
  <property fmtid="{D5CDD505-2E9C-101B-9397-08002B2CF9AE}" pid="5" name="RESPONSE_SENDER_NAME">
    <vt:lpwstr>4AAAv2pPQheLA5XxVb/4UnohG3X1fgb6y91rYUHCttLGc9q2Xn0wGeaoSg==</vt:lpwstr>
  </property>
  <property fmtid="{D5CDD505-2E9C-101B-9397-08002B2CF9AE}" pid="6" name="EMAIL_OWNER_ADDRESS">
    <vt:lpwstr>4AAA9DNYQidmug5LnutClSXO3KriYdl1jcVu8b3PabpkZOAiMYhZ9ubIiA==</vt:lpwstr>
  </property>
</Properties>
</file>